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purchase-order"/>
    <w:p>
      <w:pPr>
        <w:pStyle w:val="Heading1"/>
      </w:pPr>
      <w:r>
        <w:t xml:space="preserve">PURCHASE ORDER</w:t>
      </w:r>
    </w:p>
    <w:p>
      <w:pPr>
        <w:pStyle w:val="FirstParagraph"/>
      </w:pPr>
      <w:r>
        <w:t xml:space="preserve">Professional Plumber Services &amp; Plumbing Supplies Procurement</w:t>
      </w:r>
    </w:p>
    <w:p>
      <w:pPr>
        <w:pStyle w:val="BodyText"/>
      </w:pPr>
      <w:r>
        <w:t xml:space="preserve">Issued for Use in Myanmar Yangon</w:t>
      </w:r>
    </w:p>
    <w:p>
      <w:pPr>
        <w:pStyle w:val="BodyText"/>
      </w:pPr>
      <w:r>
        <w:t xml:space="preserve">PO-2025-MY-YGN-0047</w:t>
      </w:r>
    </w:p>
    <w:bookmarkEnd w:id="20"/>
    <w:bookmarkStart w:id="21" w:name="purchasing-party-buyer"/>
    <w:p>
      <w:pPr>
        <w:pStyle w:val="Heading3"/>
      </w:pPr>
      <w:r>
        <w:t xml:space="preserve">Purchasing Party (Buyer)</w:t>
      </w:r>
    </w:p>
    <w:p>
      <w:pPr>
        <w:pStyle w:val="FirstParagraph"/>
      </w:pPr>
      <w:r>
        <w:t xml:space="preserve">Company:</w:t>
      </w:r>
      <w:r>
        <w:t xml:space="preserve"> </w:t>
      </w:r>
      <w:r>
        <w:t xml:space="preserve">Yangon Infrastructure Development Co., Ltd.</w:t>
      </w:r>
    </w:p>
    <w:p>
      <w:pPr>
        <w:pStyle w:val="BodyText"/>
      </w:pPr>
      <w:r>
        <w:t xml:space="preserve">Address:</w:t>
      </w:r>
      <w:r>
        <w:t xml:space="preserve"> </w:t>
      </w:r>
      <w:r>
        <w:t xml:space="preserve">No. 45, 27th Street, Kamayut Township, Yangon, Myanmar</w:t>
      </w:r>
    </w:p>
    <w:p>
      <w:pPr>
        <w:pStyle w:val="BodyText"/>
      </w:pPr>
      <w:r>
        <w:t xml:space="preserve">Contact:</w:t>
      </w:r>
      <w:r>
        <w:t xml:space="preserve"> </w:t>
      </w:r>
      <w:r>
        <w:t xml:space="preserve">+95-9-790-123-456</w:t>
      </w:r>
    </w:p>
    <w:p>
      <w:pPr>
        <w:pStyle w:val="BodyText"/>
      </w:pPr>
      <w:r>
        <w:t xml:space="preserve">Email:</w:t>
      </w:r>
      <w:r>
        <w:t xml:space="preserve"> </w:t>
      </w:r>
      <w:r>
        <w:t xml:space="preserve">procurement@yidc-myanmar.com</w:t>
      </w:r>
    </w:p>
    <w:p>
      <w:pPr>
        <w:pStyle w:val="BodyText"/>
      </w:pPr>
      <w:r>
        <w:t xml:space="preserve">Tax Registration No.:</w:t>
      </w:r>
      <w:r>
        <w:t xml:space="preserve"> </w:t>
      </w:r>
      <w:r>
        <w:t xml:space="preserve">31001234567</w:t>
      </w:r>
    </w:p>
    <w:bookmarkEnd w:id="21"/>
    <w:bookmarkStart w:id="22" w:name="supplier-service-provider"/>
    <w:p>
      <w:pPr>
        <w:pStyle w:val="Heading3"/>
      </w:pPr>
      <w:r>
        <w:t xml:space="preserve">Supplier / Service Provider</w:t>
      </w:r>
    </w:p>
    <w:p>
      <w:pPr>
        <w:pStyle w:val="FirstParagraph"/>
      </w:pPr>
      <w:r>
        <w:t xml:space="preserve">Company:</w:t>
      </w:r>
      <w:r>
        <w:t xml:space="preserve"> </w:t>
      </w:r>
      <w:r>
        <w:t xml:space="preserve">Golden Pagoda Plumbing &amp; Water Systems</w:t>
      </w:r>
    </w:p>
    <w:p>
      <w:pPr>
        <w:pStyle w:val="BodyText"/>
      </w:pPr>
      <w:r>
        <w:t xml:space="preserve">Address:</w:t>
      </w:r>
      <w:r>
        <w:t xml:space="preserve"> </w:t>
      </w:r>
      <w:r>
        <w:t xml:space="preserve">No. 112, Bogyoke Avenue, Kyauktada Township, Yangon, Myanmar</w:t>
      </w:r>
    </w:p>
    <w:p>
      <w:pPr>
        <w:pStyle w:val="BodyText"/>
      </w:pPr>
      <w:r>
        <w:t xml:space="preserve">Contact:</w:t>
      </w:r>
      <w:r>
        <w:t xml:space="preserve"> </w:t>
      </w:r>
      <w:r>
        <w:t xml:space="preserve">+95-9-456-789-012</w:t>
      </w:r>
    </w:p>
    <w:p>
      <w:pPr>
        <w:pStyle w:val="BodyText"/>
      </w:pPr>
      <w:r>
        <w:t xml:space="preserve">Email:</w:t>
      </w:r>
      <w:r>
        <w:t xml:space="preserve"> </w:t>
      </w:r>
      <w:r>
        <w:t xml:space="preserve">info@goldenpagodaplumbing.mm</w:t>
      </w:r>
    </w:p>
    <w:p>
      <w:pPr>
        <w:pStyle w:val="BodyText"/>
      </w:pPr>
      <w:r>
        <w:t xml:space="preserve">Trade License No.:</w:t>
      </w:r>
      <w:r>
        <w:t xml:space="preserve"> </w:t>
      </w:r>
      <w:r>
        <w:t xml:space="preserve">YGN-PLB-2019-0883</w:t>
      </w:r>
    </w:p>
    <w:bookmarkEnd w:id="22"/>
    <w:bookmarkStart w:id="23" w:name="order-details"/>
    <w:p>
      <w:pPr>
        <w:pStyle w:val="Heading3"/>
      </w:pPr>
      <w:r>
        <w:t xml:space="preserve">Order Details</w:t>
      </w:r>
    </w:p>
    <w:p>
      <w:pPr>
        <w:pStyle w:val="FirstParagraph"/>
      </w:pPr>
      <w:r>
        <w:t xml:space="preserve">Purchase Order No.:</w:t>
      </w:r>
      <w:r>
        <w:t xml:space="preserve"> </w:t>
      </w:r>
      <w:r>
        <w:t xml:space="preserve">PO-2025-MY-YGN-0047</w:t>
      </w:r>
    </w:p>
    <w:p>
      <w:pPr>
        <w:pStyle w:val="BodyText"/>
      </w:pPr>
      <w:r>
        <w:t xml:space="preserve">Date of Issue:</w:t>
      </w:r>
      <w:r>
        <w:t xml:space="preserve"> </w:t>
      </w:r>
      <w:r>
        <w:t xml:space="preserve">15 June 2025</w:t>
      </w:r>
    </w:p>
    <w:p>
      <w:pPr>
        <w:pStyle w:val="BodyText"/>
      </w:pPr>
      <w:r>
        <w:t xml:space="preserve">Required Completion Date:</w:t>
      </w:r>
      <w:r>
        <w:t xml:space="preserve"> </w:t>
      </w:r>
      <w:r>
        <w:t xml:space="preserve">30 July 2025</w:t>
      </w:r>
    </w:p>
    <w:p>
      <w:pPr>
        <w:pStyle w:val="BodyText"/>
      </w:pPr>
      <w:r>
        <w:t xml:space="preserve">Project Location:</w:t>
      </w:r>
      <w:r>
        <w:t xml:space="preserve"> </w:t>
      </w:r>
      <w:r>
        <w:t xml:space="preserve">Hledan Industrial Zone, Yangon, Myanmar</w:t>
      </w:r>
    </w:p>
    <w:bookmarkEnd w:id="23"/>
    <w:bookmarkStart w:id="24" w:name="payment-terms"/>
    <w:p>
      <w:pPr>
        <w:pStyle w:val="Heading3"/>
      </w:pPr>
      <w:r>
        <w:t xml:space="preserve">Payment Terms</w:t>
      </w:r>
    </w:p>
    <w:p>
      <w:pPr>
        <w:pStyle w:val="FirstParagraph"/>
      </w:pPr>
      <w:r>
        <w:t xml:space="preserve">Currency:</w:t>
      </w:r>
      <w:r>
        <w:t xml:space="preserve"> </w:t>
      </w:r>
      <w:r>
        <w:t xml:space="preserve">Myanmar Kyat (MMK)</w:t>
      </w:r>
    </w:p>
    <w:p>
      <w:pPr>
        <w:pStyle w:val="BodyText"/>
      </w:pPr>
      <w:r>
        <w:t xml:space="preserve">Payment Method:</w:t>
      </w:r>
      <w:r>
        <w:t xml:space="preserve"> </w:t>
      </w:r>
      <w:r>
        <w:t xml:space="preserve">Bank Transfer</w:t>
      </w:r>
    </w:p>
    <w:p>
      <w:pPr>
        <w:pStyle w:val="BodyText"/>
      </w:pPr>
      <w:r>
        <w:t xml:space="preserve">Terms:</w:t>
      </w:r>
      <w:r>
        <w:t xml:space="preserve"> </w:t>
      </w:r>
      <w:r>
        <w:t xml:space="preserve">50% advance, 50% upon completion</w:t>
      </w:r>
    </w:p>
    <w:p>
      <w:pPr>
        <w:pStyle w:val="BodyText"/>
      </w:pPr>
      <w:r>
        <w:t xml:space="preserve">Bank:</w:t>
      </w:r>
      <w:r>
        <w:t xml:space="preserve"> </w:t>
      </w:r>
      <w:r>
        <w:t xml:space="preserve">CB Bank, Yangon Main Branch</w:t>
      </w:r>
    </w:p>
    <w:bookmarkEnd w:id="24"/>
    <w:bookmarkStart w:id="25" w:name="scope-of-work-itemized-purchase"/>
    <w:p>
      <w:pPr>
        <w:pStyle w:val="Heading2"/>
      </w:pPr>
      <w:r>
        <w:t xml:space="preserve">Scope of Work &amp; Itemized Purchase</w:t>
      </w:r>
    </w:p>
    <w:p>
      <w:pPr>
        <w:pStyle w:val="FirstParagraph"/>
      </w:pPr>
      <w:r>
        <w:t xml:space="preserve">This Purchase Order is issued by Yangon Infrastructure Development Co., Ltd. to procure the professional services of a licensed Plumber and associated plumbing materials for the comprehensive water supply and drainage system installation at the Hledan Industrial Zone facility in Yangon, Myanmar. The Plumber engaged under this Purchase Order shall be a certified professional registered with the Myanmar Department of Construction and shall possess a minimum of ten (10) years of experience in commercial and industrial plumbing within the Yangon metropolitan area.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Material</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(MMK)</w:t>
            </w:r>
          </w:p>
        </w:tc>
        <w:tc>
          <w:tcPr/>
          <w:p>
            <w:pPr>
              <w:pStyle w:val="Compact"/>
              <w:jc w:val="left"/>
            </w:pPr>
            <w:r>
              <w:t xml:space="preserve">Total (MMK)</w:t>
            </w:r>
          </w:p>
        </w:tc>
      </w:tr>
      <w:tr>
        <w:tc>
          <w:tcPr/>
          <w:p>
            <w:pPr>
              <w:pStyle w:val="Compact"/>
              <w:jc w:val="left"/>
            </w:pPr>
            <w:r>
              <w:t xml:space="preserve">01</w:t>
            </w:r>
          </w:p>
        </w:tc>
        <w:tc>
          <w:tcPr/>
          <w:p>
            <w:pPr>
              <w:pStyle w:val="Compact"/>
              <w:jc w:val="left"/>
            </w:pPr>
            <w:r>
              <w:t xml:space="preserve">Licensed Plumber – Full-time on-site supervision and installation (commercial/industrial grade)</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02</w:t>
            </w:r>
          </w:p>
        </w:tc>
        <w:tc>
          <w:tcPr/>
          <w:p>
            <w:pPr>
              <w:pStyle w:val="Compact"/>
              <w:jc w:val="left"/>
            </w:pPr>
            <w:r>
              <w:t xml:space="preserve">Apprentice Plumber – Assisting labor for pipe fitting and joint work</w:t>
            </w:r>
          </w:p>
        </w:tc>
        <w:tc>
          <w:tcPr/>
          <w:p>
            <w:pPr>
              <w:pStyle w:val="Compact"/>
              <w:jc w:val="left"/>
            </w:pPr>
            <w:r>
              <w:t xml:space="preserve">2</w:t>
            </w:r>
          </w:p>
        </w:tc>
        <w:tc>
          <w:tcPr/>
          <w:p>
            <w:pPr>
              <w:pStyle w:val="Compact"/>
              <w:jc w:val="left"/>
            </w:pPr>
            <w:r>
              <w:t xml:space="preserve">Person</w:t>
            </w:r>
          </w:p>
        </w:tc>
        <w:tc>
          <w:tcPr/>
          <w:p>
            <w:pPr>
              <w:pStyle w:val="Compact"/>
              <w:jc w:val="left"/>
            </w:pPr>
            <w:r>
              <w:t xml:space="preserve">850,000</w:t>
            </w:r>
          </w:p>
        </w:tc>
        <w:tc>
          <w:tcPr/>
          <w:p>
            <w:pPr>
              <w:pStyle w:val="Compact"/>
              <w:jc w:val="left"/>
            </w:pPr>
            <w:r>
              <w:t xml:space="preserve">1,700,000</w:t>
            </w:r>
          </w:p>
        </w:tc>
      </w:tr>
      <w:tr>
        <w:tc>
          <w:tcPr/>
          <w:p>
            <w:pPr>
              <w:pStyle w:val="Compact"/>
              <w:jc w:val="left"/>
            </w:pPr>
            <w:r>
              <w:t xml:space="preserve">03</w:t>
            </w:r>
          </w:p>
        </w:tc>
        <w:tc>
          <w:tcPr/>
          <w:p>
            <w:pPr>
              <w:pStyle w:val="Compact"/>
              <w:jc w:val="left"/>
            </w:pPr>
            <w:r>
              <w:t xml:space="preserve">CPVC piping, 50mm diameter, pressure-rated for Yangon municipal water supply</w:t>
            </w:r>
          </w:p>
        </w:tc>
        <w:tc>
          <w:tcPr/>
          <w:p>
            <w:pPr>
              <w:pStyle w:val="Compact"/>
              <w:jc w:val="left"/>
            </w:pPr>
            <w:r>
              <w:t xml:space="preserve">320</w:t>
            </w:r>
          </w:p>
        </w:tc>
        <w:tc>
          <w:tcPr/>
          <w:p>
            <w:pPr>
              <w:pStyle w:val="Compact"/>
              <w:jc w:val="left"/>
            </w:pPr>
            <w:r>
              <w:t xml:space="preserve">Meters</w:t>
            </w:r>
          </w:p>
        </w:tc>
        <w:tc>
          <w:tcPr/>
          <w:p>
            <w:pPr>
              <w:pStyle w:val="Compact"/>
              <w:jc w:val="left"/>
            </w:pPr>
            <w:r>
              <w:t xml:space="preserve">12,500</w:t>
            </w:r>
          </w:p>
        </w:tc>
        <w:tc>
          <w:tcPr/>
          <w:p>
            <w:pPr>
              <w:pStyle w:val="Compact"/>
              <w:jc w:val="left"/>
            </w:pPr>
            <w:r>
              <w:t xml:space="preserve">4,000,000</w:t>
            </w:r>
          </w:p>
        </w:tc>
      </w:tr>
      <w:tr>
        <w:tc>
          <w:tcPr/>
          <w:p>
            <w:pPr>
              <w:pStyle w:val="Compact"/>
              <w:jc w:val="left"/>
            </w:pPr>
            <w:r>
              <w:t xml:space="preserve">04</w:t>
            </w:r>
          </w:p>
        </w:tc>
        <w:tc>
          <w:tcPr/>
          <w:p>
            <w:pPr>
              <w:pStyle w:val="Compact"/>
              <w:jc w:val="left"/>
            </w:pPr>
            <w:r>
              <w:t xml:space="preserve">Galvanized steel drainage pipes, 100mm diameter, for industrial wastewater</w:t>
            </w:r>
          </w:p>
        </w:tc>
        <w:tc>
          <w:tcPr/>
          <w:p>
            <w:pPr>
              <w:pStyle w:val="Compact"/>
              <w:jc w:val="left"/>
            </w:pPr>
            <w:r>
              <w:t xml:space="preserve">180</w:t>
            </w:r>
          </w:p>
        </w:tc>
        <w:tc>
          <w:tcPr/>
          <w:p>
            <w:pPr>
              <w:pStyle w:val="Compact"/>
              <w:jc w:val="left"/>
            </w:pPr>
            <w:r>
              <w:t xml:space="preserve">Meters</w:t>
            </w:r>
          </w:p>
        </w:tc>
        <w:tc>
          <w:tcPr/>
          <w:p>
            <w:pPr>
              <w:pStyle w:val="Compact"/>
              <w:jc w:val="left"/>
            </w:pPr>
            <w:r>
              <w:t xml:space="preserve">28,000</w:t>
            </w:r>
          </w:p>
        </w:tc>
        <w:tc>
          <w:tcPr/>
          <w:p>
            <w:pPr>
              <w:pStyle w:val="Compact"/>
              <w:jc w:val="left"/>
            </w:pPr>
            <w:r>
              <w:t xml:space="preserve">5,040,000</w:t>
            </w:r>
          </w:p>
        </w:tc>
      </w:tr>
      <w:tr>
        <w:tc>
          <w:tcPr/>
          <w:p>
            <w:pPr>
              <w:pStyle w:val="Compact"/>
              <w:jc w:val="left"/>
            </w:pPr>
            <w:r>
              <w:t xml:space="preserve">05</w:t>
            </w:r>
          </w:p>
        </w:tc>
        <w:tc>
          <w:tcPr/>
          <w:p>
            <w:pPr>
              <w:pStyle w:val="Compact"/>
              <w:jc w:val="left"/>
            </w:pPr>
            <w:r>
              <w:t xml:space="preserve">Brass ball valves, 2-inch, for main water line isolation</w:t>
            </w:r>
          </w:p>
        </w:tc>
        <w:tc>
          <w:tcPr/>
          <w:p>
            <w:pPr>
              <w:pStyle w:val="Compact"/>
              <w:jc w:val="left"/>
            </w:pPr>
            <w:r>
              <w:t xml:space="preserve">12</w:t>
            </w:r>
          </w:p>
        </w:tc>
        <w:tc>
          <w:tcPr/>
          <w:p>
            <w:pPr>
              <w:pStyle w:val="Compact"/>
              <w:jc w:val="left"/>
            </w:pPr>
            <w:r>
              <w:t xml:space="preserve">Pieces</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06</w:t>
            </w:r>
          </w:p>
        </w:tc>
        <w:tc>
          <w:tcPr/>
          <w:p>
            <w:pPr>
              <w:pStyle w:val="Compact"/>
              <w:jc w:val="left"/>
            </w:pPr>
            <w:r>
              <w:t xml:space="preserve">Water meter installation and calibration (Yangon Water &amp; Sewerage Authority compliant)</w:t>
            </w:r>
          </w:p>
        </w:tc>
        <w:tc>
          <w:tcPr/>
          <w:p>
            <w:pPr>
              <w:pStyle w:val="Compact"/>
              <w:jc w:val="left"/>
            </w:pPr>
            <w:r>
              <w:t xml:space="preserve">4</w:t>
            </w:r>
          </w:p>
        </w:tc>
        <w:tc>
          <w:tcPr/>
          <w:p>
            <w:pPr>
              <w:pStyle w:val="Compact"/>
              <w:jc w:val="left"/>
            </w:pPr>
            <w:r>
              <w:t xml:space="preserve">Units</w:t>
            </w:r>
          </w:p>
        </w:tc>
        <w:tc>
          <w:tcPr/>
          <w:p>
            <w:pPr>
              <w:pStyle w:val="Compact"/>
              <w:jc w:val="left"/>
            </w:pPr>
            <w:r>
              <w:t xml:space="preserve">350,000</w:t>
            </w:r>
          </w:p>
        </w:tc>
        <w:tc>
          <w:tcPr/>
          <w:p>
            <w:pPr>
              <w:pStyle w:val="Compact"/>
              <w:jc w:val="left"/>
            </w:pPr>
            <w:r>
              <w:t xml:space="preserve">1,400,000</w:t>
            </w:r>
          </w:p>
        </w:tc>
      </w:tr>
      <w:tr>
        <w:tc>
          <w:tcPr/>
          <w:p>
            <w:pPr>
              <w:pStyle w:val="Compact"/>
              <w:jc w:val="left"/>
            </w:pPr>
            <w:r>
              <w:t xml:space="preserve">07</w:t>
            </w:r>
          </w:p>
        </w:tc>
        <w:tc>
          <w:tcPr/>
          <w:p>
            <w:pPr>
              <w:pStyle w:val="Compact"/>
              <w:jc w:val="left"/>
            </w:pPr>
            <w:r>
              <w:t xml:space="preserve">Pressure testing of all installed plumbing lines (minimum 8 bar for 4 hours)</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08</w:t>
            </w:r>
          </w:p>
        </w:tc>
        <w:tc>
          <w:tcPr/>
          <w:p>
            <w:pPr>
              <w:pStyle w:val="Compact"/>
              <w:jc w:val="left"/>
            </w:pPr>
            <w:r>
              <w:t xml:space="preserve">Emergency repair kit and 12-month warranty on all Plumber-installed work</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500,000</w:t>
            </w:r>
          </w:p>
        </w:tc>
        <w:tc>
          <w:tcPr/>
          <w:p>
            <w:pPr>
              <w:pStyle w:val="Compact"/>
              <w:jc w:val="left"/>
            </w:pPr>
            <w:r>
              <w:t xml:space="preserve">500,000</w:t>
            </w:r>
          </w:p>
        </w:tc>
      </w:tr>
      <w:tr>
        <w:tc>
          <w:tcPr>
            <w:gridSpan w:val="5"/>
          </w:tcPr>
          <w:p>
            <w:pPr>
              <w:pStyle w:val="Compact"/>
              <w:jc w:val="left"/>
            </w:pPr>
            <w:r>
              <w:t xml:space="preserve">SUBTOTAL</w:t>
            </w:r>
          </w:p>
        </w:tc>
        <w:tc>
          <w:tcPr/>
          <w:p>
            <w:pPr>
              <w:pStyle w:val="Compact"/>
              <w:jc w:val="left"/>
            </w:pPr>
            <w:r>
              <w:t xml:space="preserve">17,030,000</w:t>
            </w:r>
          </w:p>
        </w:tc>
      </w:tr>
      <w:tr>
        <w:tc>
          <w:tcPr>
            <w:gridSpan w:val="5"/>
          </w:tcPr>
          <w:p>
            <w:pPr>
              <w:pStyle w:val="Compact"/>
              <w:jc w:val="left"/>
            </w:pPr>
            <w:r>
              <w:t xml:space="preserve">VAT (5% – Myanmar Revenue Department)</w:t>
            </w:r>
          </w:p>
        </w:tc>
        <w:tc>
          <w:tcPr/>
          <w:p>
            <w:pPr>
              <w:pStyle w:val="Compact"/>
              <w:jc w:val="left"/>
            </w:pPr>
            <w:r>
              <w:t xml:space="preserve">851,500</w:t>
            </w:r>
          </w:p>
        </w:tc>
      </w:tr>
      <w:tr>
        <w:tc>
          <w:tcPr>
            <w:gridSpan w:val="5"/>
          </w:tcPr>
          <w:p>
            <w:pPr>
              <w:pStyle w:val="Compact"/>
              <w:jc w:val="left"/>
            </w:pPr>
            <w:r>
              <w:t xml:space="preserve">GRAND TOTAL (MMK)</w:t>
            </w:r>
          </w:p>
        </w:tc>
        <w:tc>
          <w:tcPr/>
          <w:p>
            <w:pPr>
              <w:pStyle w:val="Compact"/>
              <w:jc w:val="left"/>
            </w:pPr>
            <w:r>
              <w:t xml:space="preserve">17,881,500</w:t>
            </w:r>
          </w:p>
        </w:tc>
      </w:tr>
    </w:tbl>
    <w:bookmarkEnd w:id="25"/>
    <w:bookmarkStart w:id="26" w:name="terms-and-conditions"/>
    <w:p>
      <w:pPr>
        <w:pStyle w:val="Heading2"/>
      </w:pPr>
      <w:r>
        <w:t xml:space="preserve">Terms and Conditions</w:t>
      </w:r>
    </w:p>
    <w:p>
      <w:pPr>
        <w:numPr>
          <w:ilvl w:val="0"/>
          <w:numId w:val="1001"/>
        </w:numPr>
        <w:pStyle w:val="Compact"/>
      </w:pPr>
      <w:r>
        <w:rPr>
          <w:bCs/>
          <w:b/>
        </w:rPr>
        <w:t xml:space="preserve">1. Scope Compliance:</w:t>
      </w:r>
      <w:r>
        <w:t xml:space="preserve"> </w:t>
      </w:r>
      <w:r>
        <w:t xml:space="preserve">The Plumber and all assisting personnel shall perform all plumbing work in strict accordance with the Myanmar Building Code, Yangon City Development Committee regulations, and the standards set forth by the Yangon Water and Sewerage Authority. All materials must be certified for use in the tropical climate conditions prevalent in Myanmar Yangon.</w:t>
      </w:r>
    </w:p>
    <w:p>
      <w:pPr>
        <w:numPr>
          <w:ilvl w:val="0"/>
          <w:numId w:val="1001"/>
        </w:numPr>
        <w:pStyle w:val="Compact"/>
      </w:pPr>
      <w:r>
        <w:rPr>
          <w:bCs/>
          <w:b/>
        </w:rPr>
        <w:t xml:space="preserve">2. Licensing and Insurance:</w:t>
      </w:r>
      <w:r>
        <w:t xml:space="preserve"> </w:t>
      </w:r>
      <w:r>
        <w:t xml:space="preserve">The Plumber engaged under this Purchase Order must hold a valid Myanmar government-issued plumbing trade license and shall maintain comprehensive liability insurance with a minimum coverage of 50,000,000 MMK for the duration of the project in Yangon.</w:t>
      </w:r>
    </w:p>
    <w:p>
      <w:pPr>
        <w:numPr>
          <w:ilvl w:val="0"/>
          <w:numId w:val="1001"/>
        </w:numPr>
        <w:pStyle w:val="Compact"/>
      </w:pPr>
      <w:r>
        <w:rPr>
          <w:bCs/>
          <w:b/>
        </w:rPr>
        <w:t xml:space="preserve">3. Delivery and Commencement:</w:t>
      </w:r>
      <w:r>
        <w:t xml:space="preserve"> </w:t>
      </w:r>
      <w:r>
        <w:t xml:space="preserve">All plumbing materials listed in this Purchase Order shall be delivered to the Hledan Industrial Zone site in Yangon no later than 20 June 2025. The Plumber shall commence on-site work within three (3) business days of material delivery.</w:t>
      </w:r>
    </w:p>
    <w:p>
      <w:pPr>
        <w:numPr>
          <w:ilvl w:val="0"/>
          <w:numId w:val="1001"/>
        </w:numPr>
        <w:pStyle w:val="Compact"/>
      </w:pPr>
      <w:r>
        <w:rPr>
          <w:bCs/>
          <w:b/>
        </w:rPr>
        <w:t xml:space="preserve">4. Quality Assurance:</w:t>
      </w:r>
      <w:r>
        <w:t xml:space="preserve"> </w:t>
      </w:r>
      <w:r>
        <w:t xml:space="preserve">The Plumber shall conduct a full pressure test and leak inspection upon completion of all pipe installations. A written certification of compliance, signed by the lead Plumber, shall be submitted to the Purchasing Party before final payment is released.</w:t>
      </w:r>
    </w:p>
    <w:p>
      <w:pPr>
        <w:numPr>
          <w:ilvl w:val="0"/>
          <w:numId w:val="1001"/>
        </w:numPr>
        <w:pStyle w:val="Compact"/>
      </w:pPr>
      <w:r>
        <w:rPr>
          <w:bCs/>
          <w:b/>
        </w:rPr>
        <w:t xml:space="preserve">5. Payment Schedule:</w:t>
      </w:r>
      <w:r>
        <w:t xml:space="preserve"> </w:t>
      </w:r>
      <w:r>
        <w:t xml:space="preserve">Fifty percent (50%) of the total Purchase Order value shall be paid as an advance upon signing. The remaining fifty percent (50%) shall be disbursed within fourteen (14) days of successful completion, inspection, and acceptance of all plumbing work in Myanmar Yangon.</w:t>
      </w:r>
    </w:p>
    <w:p>
      <w:pPr>
        <w:numPr>
          <w:ilvl w:val="0"/>
          <w:numId w:val="1001"/>
        </w:numPr>
        <w:pStyle w:val="Compact"/>
      </w:pPr>
      <w:r>
        <w:rPr>
          <w:bCs/>
          <w:b/>
        </w:rPr>
        <w:t xml:space="preserve">6. Warranty:</w:t>
      </w:r>
      <w:r>
        <w:t xml:space="preserve"> </w:t>
      </w:r>
      <w:r>
        <w:t xml:space="preserve">The Plumber provides a minimum twelve (12) month warranty on all labor and workmanship. Any defects arising from poor plumbing installation shall be rectified at no additional cost to the Purchasing Party within the warranty period.</w:t>
      </w:r>
    </w:p>
    <w:p>
      <w:pPr>
        <w:numPr>
          <w:ilvl w:val="0"/>
          <w:numId w:val="1001"/>
        </w:numPr>
        <w:pStyle w:val="Compact"/>
      </w:pPr>
      <w:r>
        <w:rPr>
          <w:bCs/>
          <w:b/>
        </w:rPr>
        <w:t xml:space="preserve">7. Dispute Resolution:</w:t>
      </w:r>
      <w:r>
        <w:t xml:space="preserve"> </w:t>
      </w:r>
      <w:r>
        <w:t xml:space="preserve">Any disputes arising from this Purchase Order shall be resolved through mediation under the Myanmar Arbitration Law. The jurisdiction for any legal proceedings shall be the Yangon Regional Court, Myanmar.</w:t>
      </w:r>
    </w:p>
    <w:p>
      <w:pPr>
        <w:numPr>
          <w:ilvl w:val="0"/>
          <w:numId w:val="1001"/>
        </w:numPr>
        <w:pStyle w:val="Compact"/>
      </w:pPr>
      <w:r>
        <w:rPr>
          <w:bCs/>
          <w:b/>
        </w:rPr>
        <w:t xml:space="preserve">8. Force Majeure:</w:t>
      </w:r>
      <w:r>
        <w:t xml:space="preserve"> </w:t>
      </w:r>
      <w:r>
        <w:t xml:space="preserve">Neither party shall be liable for delays caused by natural disasters, government-mandated shutdowns in Yangon, or other events beyond reasonable control, as defined under Myanmar commercial law.</w:t>
      </w:r>
    </w:p>
    <w:bookmarkEnd w:id="26"/>
    <w:bookmarkStart w:id="27" w:name="acceptance-and-authorization"/>
    <w:p>
      <w:pPr>
        <w:pStyle w:val="Heading2"/>
      </w:pPr>
      <w:r>
        <w:t xml:space="preserve">Acceptance and Authorization</w:t>
      </w:r>
    </w:p>
    <w:p>
      <w:pPr>
        <w:pStyle w:val="FirstParagraph"/>
      </w:pPr>
      <w:r>
        <w:t xml:space="preserve">By signing below, both parties acknowledge and agree to all terms, conditions, and specifications outlined in this Purchase Order for Plumber services and plumbing materials to be executed in Myanmar Yangon. This document constitutes a binding commercial agreement between the Purchasing Party and the Supplier/Service Provider.</w:t>
      </w:r>
    </w:p>
    <w:p>
      <w:pPr>
        <w:pStyle w:val="BodyText"/>
      </w:pPr>
      <w:r>
        <w:rPr>
          <w:bCs/>
          <w:b/>
        </w:rPr>
        <w:t xml:space="preserve">For and on behalf of the Purchasing Party</w:t>
      </w:r>
    </w:p>
    <w:p>
      <w:pPr>
        <w:pStyle w:val="BodyText"/>
      </w:pPr>
      <w:r>
        <w:t xml:space="preserve">Yangon Infrastructure Development Co., Ltd.</w:t>
      </w:r>
    </w:p>
    <w:p>
      <w:pPr>
        <w:pStyle w:val="BodyText"/>
      </w:pPr>
      <w:r>
        <w:t xml:space="preserve">Name: U Aung Myint Thu</w:t>
      </w:r>
      <w:r>
        <w:br/>
      </w:r>
      <w:r>
        <w:t xml:space="preserve">Title: Chief Procurement Officer</w:t>
      </w:r>
      <w:r>
        <w:br/>
      </w:r>
      <w:r>
        <w:t xml:space="preserve">Signature &amp; Company Seal</w:t>
      </w:r>
      <w:r>
        <w:br/>
      </w:r>
      <w:r>
        <w:t xml:space="preserve">Date: _______________</w:t>
      </w:r>
    </w:p>
    <w:p>
      <w:pPr>
        <w:pStyle w:val="BodyText"/>
      </w:pPr>
      <w:r>
        <w:rPr>
          <w:bCs/>
          <w:b/>
        </w:rPr>
        <w:t xml:space="preserve">For and on behalf of the Supplier / Plumber</w:t>
      </w:r>
    </w:p>
    <w:p>
      <w:pPr>
        <w:pStyle w:val="BodyText"/>
      </w:pPr>
      <w:r>
        <w:t xml:space="preserve">Golden Pagoda Plumbing &amp; Water Systems</w:t>
      </w:r>
    </w:p>
    <w:p>
      <w:pPr>
        <w:pStyle w:val="BodyText"/>
      </w:pPr>
      <w:r>
        <w:t xml:space="preserve">Name: U Kyaw Zin Htet</w:t>
      </w:r>
      <w:r>
        <w:br/>
      </w:r>
      <w:r>
        <w:t xml:space="preserve">Title: Master Plumber &amp; Director</w:t>
      </w:r>
      <w:r>
        <w:br/>
      </w:r>
      <w:r>
        <w:t xml:space="preserve">Signature &amp; Company Seal</w:t>
      </w:r>
      <w:r>
        <w:br/>
      </w:r>
      <w:r>
        <w:t xml:space="preserve">Date: _______________</w:t>
      </w:r>
    </w:p>
    <w:p>
      <w:pPr>
        <w:pStyle w:val="BodyText"/>
      </w:pPr>
      <w:r>
        <w:t xml:space="preserve">This Purchase Order (PO-2025-MY-YGN-0047) is valid for a period of ninety (90) days from the date of issue. All transactions are governed by the laws of the Republic of the Union of Myanmar. For inquiries regarding this Purchase Order, contact the Procurement Department at Yangon Infrastructure Development Co., Ltd., Kamayut Township, Yangon, Myanmar. This document is printed in duplicate; one copy for the Purchasing Party and one copy for the Plumber/Supplier.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Plumber Services - Myanmar Yangon</dc:title>
  <dc:creator/>
  <dc:language>en</dc:language>
  <cp:keywords/>
  <dcterms:created xsi:type="dcterms:W3CDTF">2026-10-10T03:12:03Z</dcterms:created>
  <dcterms:modified xsi:type="dcterms:W3CDTF">2026-10-10T03:12:03Z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