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rPr>
          <w:bCs/>
          <w:b/>
        </w:rPr>
        <w:t xml:space="preserve">PO Number:</w:t>
      </w:r>
      <w:r>
        <w:t xml:space="preserve"> </w:t>
      </w:r>
      <w:r>
        <w:t xml:space="preserve">PO-RSP-2025-04871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 Region:</w:t>
      </w:r>
      <w:r>
        <w:t xml:space="preserve"> </w:t>
      </w:r>
      <w:r>
        <w:t xml:space="preserve">Russia, Saint Petersburg</w:t>
      </w:r>
    </w:p>
    <w:bookmarkEnd w:id="20"/>
    <w:p>
      <w:pPr>
        <w:pStyle w:val="BodyText"/>
      </w:pPr>
      <w:r>
        <w:t xml:space="preserve">BUYER (Issuing Party)</w:t>
      </w:r>
    </w:p>
    <w:p>
      <w:pPr>
        <w:pStyle w:val="BodyText"/>
      </w:pPr>
      <w:r>
        <w:rPr>
          <w:bCs/>
          <w:b/>
        </w:rPr>
        <w:t xml:space="preserve">Northwind Facilities Management LLC</w:t>
      </w:r>
      <w:r>
        <w:br/>
      </w:r>
      <w:r>
        <w:t xml:space="preserve">42 Nevsky Prospekt, Building 3, Floor 7</w:t>
      </w:r>
      <w:r>
        <w:br/>
      </w:r>
      <w:r>
        <w:t xml:space="preserve">Saint Petersburg, 191025, Russia</w:t>
      </w:r>
      <w:r>
        <w:br/>
      </w:r>
      <w:r>
        <w:t xml:space="preserve">Tax ID (INN): 7805432198</w:t>
      </w:r>
      <w:r>
        <w:br/>
      </w:r>
      <w:r>
        <w:t xml:space="preserve">Contact: Mr. Alexander V. Petrov</w:t>
      </w:r>
      <w:r>
        <w:br/>
      </w:r>
      <w:r>
        <w:t xml:space="preserve">Phone: +7 (812) 555-0142</w:t>
      </w:r>
      <w:r>
        <w:br/>
      </w:r>
      <w:r>
        <w:t xml:space="preserve">Email: procurement@northwind-fm.ru</w:t>
      </w:r>
    </w:p>
    <w:p>
      <w:pPr>
        <w:pStyle w:val="BodyText"/>
      </w:pPr>
      <w:r>
        <w:t xml:space="preserve">VENDOR / SERVICE PROVIDER</w:t>
      </w:r>
    </w:p>
    <w:p>
      <w:pPr>
        <w:pStyle w:val="BodyText"/>
      </w:pPr>
      <w:r>
        <w:rPr>
          <w:bCs/>
          <w:b/>
        </w:rPr>
        <w:t xml:space="preserve">MasterFlow Plumbing Services OOO</w:t>
      </w:r>
      <w:r>
        <w:br/>
      </w:r>
      <w:r>
        <w:t xml:space="preserve">18 Moskovsky Prospekt, Office 214</w:t>
      </w:r>
      <w:r>
        <w:br/>
      </w:r>
      <w:r>
        <w:t xml:space="preserve">Saint Petersburg, 197198, Russia</w:t>
      </w:r>
      <w:r>
        <w:br/>
      </w:r>
      <w:r>
        <w:t xml:space="preserve">Tax ID (INN): 7811987654</w:t>
      </w:r>
      <w:r>
        <w:br/>
      </w:r>
      <w:r>
        <w:t xml:space="preserve">Lead Plumber: Dmitry S. Kovalyov</w:t>
      </w:r>
      <w:r>
        <w:br/>
      </w:r>
      <w:r>
        <w:t xml:space="preserve">Phone: +7 (812) 333-7891</w:t>
      </w:r>
      <w:r>
        <w:br/>
      </w:r>
      <w:r>
        <w:t xml:space="preserve">Email: d.kovalyov@masterflow-plumb.ru</w:t>
      </w:r>
    </w:p>
    <w:p>
      <w:pPr>
        <w:pStyle w:val="BodyText"/>
      </w:pPr>
      <w:r>
        <w:t xml:space="preserve">This</w:t>
      </w:r>
      <w:r>
        <w:t xml:space="preserve"> </w:t>
      </w:r>
      <w:r>
        <w:t xml:space="preserve">Purchase Order</w:t>
      </w:r>
      <w:r>
        <w:t xml:space="preserve"> </w:t>
      </w:r>
      <w:r>
        <w:t xml:space="preserve">is issued by Northwind Facilities Management LLC (hereinafter referred to as the "Buyer") to MasterFlow Plumbing Services OOO (hereinafter referred to as the "Vendor" or the "Plumber") for the provision of comprehensive plumbing services and supply of associated materials at the Buyer's commercial property located in</w:t>
      </w:r>
      <w:r>
        <w:t xml:space="preserve"> </w:t>
      </w:r>
      <w:r>
        <w:t xml:space="preserve">Russia, Saint Petersburg</w:t>
      </w:r>
      <w:r>
        <w:t xml:space="preserve">. This document constitutes a binding agreement between the parties upon signature and shall govern all terms, conditions, deliverables, and payment obligations related to the scope of work described herein.</w:t>
      </w:r>
    </w:p>
    <w:p>
      <w:pPr>
        <w:pStyle w:val="BodyText"/>
      </w:pPr>
      <w:r>
        <w:t xml:space="preserve">SCOPE OF WORK AND LINE ITEMS</w:t>
      </w:r>
    </w:p>
    <w:p>
      <w:pPr>
        <w:pStyle w:val="BodyText"/>
      </w:pPr>
      <w:r>
        <w:t xml:space="preserve">The</w:t>
      </w:r>
      <w:r>
        <w:t xml:space="preserve"> </w:t>
      </w:r>
      <w:r>
        <w:t xml:space="preserve">Plumber</w:t>
      </w:r>
      <w:r>
        <w:t xml:space="preserve"> </w:t>
      </w:r>
      <w:r>
        <w:t xml:space="preserve">engaged under this</w:t>
      </w:r>
      <w:r>
        <w:t xml:space="preserve"> </w:t>
      </w:r>
      <w:r>
        <w:t xml:space="preserve">Purchase Order</w:t>
      </w:r>
      <w:r>
        <w:t xml:space="preserve"> </w:t>
      </w:r>
      <w:r>
        <w:t xml:space="preserve">shall perform the following services and supply the listed materials at the premises located at 42 Nevsky Prospekt, Saint Petersburg, Russia. All work shall comply with the current Russian Federal Construction Norms (SNiP) and local Saint Petersburg municipal regulations governing plumbing installations in commercial buildings.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Complete replacement of corroded copper piping (DN 15 and DN 22) on floors 3 through 9, including all fittings, valves, and insulation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of 12 new ceramic sanitary fixtures (toilets, urinals, and washbasins) with chrome-plated fittings and P-traps</w:t>
            </w:r>
          </w:p>
        </w:tc>
        <w:tc>
          <w:tcPr/>
          <w:p>
            <w:pPr>
              <w:pStyle w:val="Compact"/>
              <w:jc w:val="left"/>
            </w:pPr>
            <w:r>
              <w:t xml:space="preserve">12</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3</w:t>
            </w:r>
          </w:p>
        </w:tc>
        <w:tc>
          <w:tcPr/>
          <w:p>
            <w:pPr>
              <w:pStyle w:val="Compact"/>
              <w:jc w:val="left"/>
            </w:pPr>
            <w:r>
              <w:t xml:space="preserve">Replacement of the main water shut-off valve (DN 50) and installation of a new backflow prevention device per Saint Petersburg water utility requirements</w:t>
            </w:r>
          </w:p>
        </w:tc>
        <w:tc>
          <w:tcPr/>
          <w:p>
            <w:pPr>
              <w:pStyle w:val="Compact"/>
              <w:jc w:val="left"/>
            </w:pPr>
            <w:r>
              <w:t xml:space="preserve">1</w:t>
            </w:r>
          </w:p>
        </w:tc>
        <w:tc>
          <w:tcPr/>
          <w:p>
            <w:pPr>
              <w:pStyle w:val="Compact"/>
              <w:jc w:val="left"/>
            </w:pPr>
            <w:r>
              <w:t xml:space="preserve">Set</w:t>
            </w:r>
          </w:p>
        </w:tc>
        <w:tc>
          <w:tcPr/>
          <w:p>
            <w:pPr>
              <w:pStyle w:val="Compact"/>
              <w:jc w:val="left"/>
            </w:pPr>
            <w:r>
              <w:t xml:space="preserve">67,300.00</w:t>
            </w:r>
          </w:p>
        </w:tc>
        <w:tc>
          <w:tcPr/>
          <w:p>
            <w:pPr>
              <w:pStyle w:val="Compact"/>
              <w:jc w:val="left"/>
            </w:pPr>
            <w:r>
              <w:t xml:space="preserve">67,300.00</w:t>
            </w:r>
          </w:p>
        </w:tc>
      </w:tr>
      <w:tr>
        <w:tc>
          <w:tcPr/>
          <w:p>
            <w:pPr>
              <w:pStyle w:val="Compact"/>
              <w:jc w:val="left"/>
            </w:pPr>
            <w:r>
              <w:t xml:space="preserve">4</w:t>
            </w:r>
          </w:p>
        </w:tc>
        <w:tc>
          <w:tcPr/>
          <w:p>
            <w:pPr>
              <w:pStyle w:val="Compact"/>
              <w:jc w:val="left"/>
            </w:pPr>
            <w:r>
              <w:t xml:space="preserve">Hydrostatic pressure testing of all newly installed piping systems (minimum 10 bar, 30-minute hold) and issuance of a certified test report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Supply and installation of 4 commercial-grade water heaters (80-litre capacity, gas-fired) with flue venting and safety relief valves</w:t>
            </w:r>
          </w:p>
        </w:tc>
        <w:tc>
          <w:tcPr/>
          <w:p>
            <w:pPr>
              <w:pStyle w:val="Compact"/>
              <w:jc w:val="left"/>
            </w:pPr>
            <w:r>
              <w:t xml:space="preserve">4</w:t>
            </w:r>
          </w:p>
        </w:tc>
        <w:tc>
          <w:tcPr/>
          <w:p>
            <w:pPr>
              <w:pStyle w:val="Compact"/>
              <w:jc w:val="left"/>
            </w:pPr>
            <w:r>
              <w:t xml:space="preserve">Unit</w:t>
            </w:r>
          </w:p>
        </w:tc>
        <w:tc>
          <w:tcPr/>
          <w:p>
            <w:pPr>
              <w:pStyle w:val="Compact"/>
              <w:jc w:val="left"/>
            </w:pPr>
            <w:r>
              <w:t xml:space="preserve">94,750.00</w:t>
            </w:r>
          </w:p>
        </w:tc>
        <w:tc>
          <w:tcPr/>
          <w:p>
            <w:pPr>
              <w:pStyle w:val="Compact"/>
              <w:jc w:val="left"/>
            </w:pPr>
            <w:r>
              <w:t xml:space="preserve">379,000.00</w:t>
            </w:r>
          </w:p>
        </w:tc>
      </w:tr>
      <w:tr>
        <w:tc>
          <w:tcPr/>
          <w:p>
            <w:pPr>
              <w:pStyle w:val="Compact"/>
              <w:jc w:val="left"/>
            </w:pPr>
            <w:r>
              <w:t xml:space="preserve">6</w:t>
            </w:r>
          </w:p>
        </w:tc>
        <w:tc>
          <w:tcPr/>
          <w:p>
            <w:pPr>
              <w:pStyle w:val="Compact"/>
              <w:jc w:val="left"/>
            </w:pPr>
            <w:r>
              <w:t xml:space="preserve">Drainage system inspection via CCTV camera, descaling of all floor drains, and repair of 6 damaged gaskets in the basement sump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7</w:t>
            </w:r>
          </w:p>
        </w:tc>
        <w:tc>
          <w:tcPr/>
          <w:p>
            <w:pPr>
              <w:pStyle w:val="Compact"/>
              <w:jc w:val="left"/>
            </w:pPr>
            <w:r>
              <w:t xml:space="preserve">Provision of a 24-month warranty on all labour and installed materials, including annual preventive maintenance visits (4 visits total)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1,288,300.00</w:t>
            </w:r>
          </w:p>
        </w:tc>
      </w:tr>
      <w:tr>
        <w:tc>
          <w:tcPr>
            <w:gridSpan w:val="5"/>
          </w:tcPr>
          <w:p>
            <w:pPr>
              <w:pStyle w:val="Compact"/>
              <w:jc w:val="right"/>
            </w:pPr>
            <w:r>
              <w:t xml:space="preserve">VAT (20% per Russian Federal Tax Code)</w:t>
            </w:r>
          </w:p>
        </w:tc>
        <w:tc>
          <w:tcPr/>
          <w:p>
            <w:pPr>
              <w:pStyle w:val="Compact"/>
              <w:jc w:val="left"/>
            </w:pPr>
            <w:r>
              <w:t xml:space="preserve">257,660.00</w:t>
            </w:r>
          </w:p>
        </w:tc>
      </w:tr>
      <w:tr>
        <w:tc>
          <w:tcPr>
            <w:gridSpan w:val="5"/>
          </w:tcPr>
          <w:p>
            <w:pPr>
              <w:pStyle w:val="Compact"/>
              <w:jc w:val="right"/>
            </w:pPr>
            <w:r>
              <w:t xml:space="preserve">GRAND TOTAL (RUB)</w:t>
            </w:r>
          </w:p>
        </w:tc>
        <w:tc>
          <w:tcPr/>
          <w:p>
            <w:pPr>
              <w:pStyle w:val="Compact"/>
              <w:jc w:val="left"/>
            </w:pPr>
            <w:r>
              <w:t xml:space="preserve">1,545,960.00</w:t>
            </w:r>
          </w:p>
        </w:tc>
      </w:tr>
    </w:tbl>
    <w:p>
      <w:pPr>
        <w:pStyle w:val="BodyText"/>
      </w:pPr>
      <w:r>
        <w:t xml:space="preserve">TERMS AND CONDITIONS</w:t>
      </w:r>
    </w:p>
    <w:p>
      <w:pPr>
        <w:numPr>
          <w:ilvl w:val="0"/>
          <w:numId w:val="1001"/>
        </w:numPr>
        <w:pStyle w:val="Compact"/>
      </w:pPr>
      <w:r>
        <w:rPr>
          <w:bCs/>
          <w:b/>
        </w:rPr>
        <w:t xml:space="preserve">Service Location:</w:t>
      </w:r>
      <w:r>
        <w:t xml:space="preserve"> </w:t>
      </w:r>
      <w:r>
        <w:t xml:space="preserve">All work under this</w:t>
      </w:r>
      <w:r>
        <w:t xml:space="preserve"> </w:t>
      </w:r>
      <w:r>
        <w:t xml:space="preserve">Purchase Order</w:t>
      </w:r>
      <w:r>
        <w:t xml:space="preserve"> </w:t>
      </w:r>
      <w:r>
        <w:t xml:space="preserve">shall be performed exclusively at the Buyer's premises in</w:t>
      </w:r>
      <w:r>
        <w:t xml:space="preserve"> </w:t>
      </w:r>
      <w:r>
        <w:t xml:space="preserve">Saint Petersburg, Russia</w:t>
      </w:r>
      <w:r>
        <w:t xml:space="preserve">. The</w:t>
      </w:r>
      <w:r>
        <w:t xml:space="preserve"> </w:t>
      </w:r>
      <w:r>
        <w:t xml:space="preserve">Plumber</w:t>
      </w:r>
      <w:r>
        <w:t xml:space="preserve"> </w:t>
      </w:r>
      <w:r>
        <w:t xml:space="preserve">is responsible for obtaining any necessary municipal permits or access authorisations from the Saint Petersburg Housing and Utilities Committee prior to commencing work.</w:t>
      </w:r>
    </w:p>
    <w:p>
      <w:pPr>
        <w:numPr>
          <w:ilvl w:val="0"/>
          <w:numId w:val="1001"/>
        </w:numPr>
        <w:pStyle w:val="Compact"/>
      </w:pPr>
      <w:r>
        <w:rPr>
          <w:bCs/>
          <w:b/>
        </w:rPr>
        <w:t xml:space="preserve">Timeline:</w:t>
      </w:r>
      <w:r>
        <w:t xml:space="preserve"> </w:t>
      </w:r>
      <w:r>
        <w:t xml:space="preserve">The</w:t>
      </w:r>
      <w:r>
        <w:t xml:space="preserve"> </w:t>
      </w:r>
      <w:r>
        <w:t xml:space="preserve">Plumber</w:t>
      </w:r>
      <w:r>
        <w:t xml:space="preserve"> </w:t>
      </w:r>
      <w:r>
        <w:t xml:space="preserve">shall mobilise on-site no later than 20 June 2025 and shall complete all line items no later than 15 August 2025. Any delay attributable to the Vendor shall incur a penalty of 0.5% of the total</w:t>
      </w:r>
      <w:r>
        <w:t xml:space="preserve"> </w:t>
      </w:r>
      <w:r>
        <w:t xml:space="preserve">Purchase Order</w:t>
      </w:r>
      <w:r>
        <w:t xml:space="preserve"> </w:t>
      </w:r>
      <w:r>
        <w:t xml:space="preserve">value per calendar day of delay, capped at 10%.</w:t>
      </w:r>
    </w:p>
    <w:p>
      <w:pPr>
        <w:numPr>
          <w:ilvl w:val="0"/>
          <w:numId w:val="1001"/>
        </w:numPr>
        <w:pStyle w:val="Compact"/>
      </w:pPr>
      <w:r>
        <w:rPr>
          <w:bCs/>
          <w:b/>
        </w:rPr>
        <w:t xml:space="preserve">Payment Terms:</w:t>
      </w:r>
      <w:r>
        <w:t xml:space="preserve"> </w:t>
      </w:r>
      <w:r>
        <w:t xml:space="preserve">Payment shall be made in three instalments: 30% upon execution of this</w:t>
      </w:r>
      <w:r>
        <w:t xml:space="preserve"> </w:t>
      </w:r>
      <w:r>
        <w:t xml:space="preserve">Purchase Order</w:t>
      </w:r>
      <w:r>
        <w:t xml:space="preserve">, 50% upon completion of items 1 through 5 and successful pressure testing, and the remaining 20% upon final acceptance and handover of all documentation. Payment shall be made via bank transfer to the Vendor's account in Russian Rubles (RUB) within 15 business days of invoice receipt.</w:t>
      </w:r>
    </w:p>
    <w:p>
      <w:pPr>
        <w:numPr>
          <w:ilvl w:val="0"/>
          <w:numId w:val="1001"/>
        </w:numPr>
        <w:pStyle w:val="Compact"/>
      </w:pPr>
      <w:r>
        <w:rPr>
          <w:bCs/>
          <w:b/>
        </w:rPr>
        <w:t xml:space="preserve">Quality Standards:</w:t>
      </w:r>
      <w:r>
        <w:t xml:space="preserve"> </w:t>
      </w:r>
      <w:r>
        <w:t xml:space="preserve">The</w:t>
      </w:r>
      <w:r>
        <w:t xml:space="preserve"> </w:t>
      </w:r>
      <w:r>
        <w:t xml:space="preserve">Plumber</w:t>
      </w:r>
      <w:r>
        <w:t xml:space="preserve"> </w:t>
      </w:r>
      <w:r>
        <w:t xml:space="preserve">guarantees that all work shall conform to GOST 7099-99, SNiP 2.04.01-85, and the current Saint Petersburg municipal building codes. All materials supplied shall be new, of Russian or EU-certified origin, and accompanied by manufacturer warranties.</w:t>
      </w:r>
    </w:p>
    <w:p>
      <w:pPr>
        <w:numPr>
          <w:ilvl w:val="0"/>
          <w:numId w:val="1001"/>
        </w:numPr>
        <w:pStyle w:val="Compact"/>
      </w:pPr>
      <w:r>
        <w:rPr>
          <w:bCs/>
          <w:b/>
        </w:rPr>
        <w:t xml:space="preserve">Warranty:</w:t>
      </w:r>
      <w:r>
        <w:t xml:space="preserve"> </w:t>
      </w:r>
      <w:r>
        <w:t xml:space="preserve">The</w:t>
      </w:r>
      <w:r>
        <w:t xml:space="preserve"> </w:t>
      </w:r>
      <w:r>
        <w:t xml:space="preserve">Plumber</w:t>
      </w:r>
      <w:r>
        <w:t xml:space="preserve"> </w:t>
      </w:r>
      <w:r>
        <w:t xml:space="preserve">provides a minimum 24-month warranty on all labour and installed components. During the warranty period, any defects arising from workmanship or material failure shall be rectified at no additional cost to the Buyer within 72 hours of written notice.</w:t>
      </w:r>
    </w:p>
    <w:p>
      <w:pPr>
        <w:numPr>
          <w:ilvl w:val="0"/>
          <w:numId w:val="1001"/>
        </w:numPr>
        <w:pStyle w:val="Compact"/>
      </w:pPr>
      <w:r>
        <w:rPr>
          <w:bCs/>
          <w:b/>
        </w:rPr>
        <w:t xml:space="preserve">Insurance and Liability:</w:t>
      </w:r>
      <w:r>
        <w:t xml:space="preserve"> </w:t>
      </w:r>
      <w:r>
        <w:t xml:space="preserve">The Vendor shall maintain comprehensive liability insurance with a minimum coverage of 5,000,000 RUB, valid throughout the duration of the contract and for 12 months thereafter. The</w:t>
      </w:r>
      <w:r>
        <w:t xml:space="preserve"> </w:t>
      </w:r>
      <w:r>
        <w:t xml:space="preserve">Plumber</w:t>
      </w:r>
      <w:r>
        <w:t xml:space="preserve"> </w:t>
      </w:r>
      <w:r>
        <w:t xml:space="preserve">shall indemnify the Buyer against any third-party claims arising from the execution of this</w:t>
      </w:r>
      <w:r>
        <w:t xml:space="preserve"> </w:t>
      </w:r>
      <w:r>
        <w:t xml:space="preserve">Purchase Order</w:t>
      </w:r>
      <w:r>
        <w:t xml:space="preserve">.</w:t>
      </w:r>
    </w:p>
    <w:p>
      <w:pPr>
        <w:numPr>
          <w:ilvl w:val="0"/>
          <w:numId w:val="1001"/>
        </w:numPr>
        <w:pStyle w:val="Compact"/>
      </w:pPr>
      <w:r>
        <w:rPr>
          <w:bCs/>
          <w:b/>
        </w:rPr>
        <w:t xml:space="preserve">Health, Safety, and Environmental Compliance:</w:t>
      </w:r>
      <w:r>
        <w:t xml:space="preserve"> </w:t>
      </w:r>
      <w:r>
        <w:t xml:space="preserve">The</w:t>
      </w:r>
      <w:r>
        <w:t xml:space="preserve"> </w:t>
      </w:r>
      <w:r>
        <w:t xml:space="preserve">Plumber</w:t>
      </w:r>
      <w:r>
        <w:t xml:space="preserve"> </w:t>
      </w:r>
      <w:r>
        <w:t xml:space="preserve">shall ensure that all personnel working on-site in</w:t>
      </w:r>
      <w:r>
        <w:t xml:space="preserve"> </w:t>
      </w:r>
      <w:r>
        <w:t xml:space="preserve">Saint Petersburg</w:t>
      </w:r>
      <w:r>
        <w:t xml:space="preserve"> </w:t>
      </w:r>
      <w:r>
        <w:t xml:space="preserve">comply with Russian Federal Law No. 426-FZ on occupational safety and the local environmental regulations of the Saint Petersburg municipal authority. All waste materials generated during the project shall be disposed of in accordance with Russian Federal Law No. 89-FZ on solid waste management.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If unresolved within 30 days, the matter shall be referred to the Arbitration Court of Saint Petersburg and the Leningrad Region in accordance with the Civil Procedure Code of the Russian Federation.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Russian Federation, with particular reference to the Civil Code of the Russian Federation (Parts I and II) and applicable Saint Petersburg municipal regulations.</w:t>
      </w:r>
    </w:p>
    <w:p>
      <w:pPr>
        <w:numPr>
          <w:ilvl w:val="0"/>
          <w:numId w:val="1001"/>
        </w:numPr>
        <w:pStyle w:val="Compact"/>
      </w:pPr>
      <w:r>
        <w:rPr>
          <w:bCs/>
          <w:b/>
        </w:rPr>
        <w:t xml:space="preserve">Confidentiality:</w:t>
      </w:r>
      <w:r>
        <w:t xml:space="preserve"> </w:t>
      </w:r>
      <w:r>
        <w:t xml:space="preserve">Both parties agree to maintain strict confidentiality regarding the terms of this</w:t>
      </w:r>
      <w:r>
        <w:t xml:space="preserve"> </w:t>
      </w:r>
      <w:r>
        <w:t xml:space="preserve">Purchase Order</w:t>
      </w:r>
      <w:r>
        <w:t xml:space="preserve">, the commercial details of the transaction, and any proprietary information exchanged during the course of the engagement in</w:t>
      </w:r>
      <w:r>
        <w:t xml:space="preserve"> </w:t>
      </w:r>
      <w:r>
        <w:t xml:space="preserve">Saint Petersburg, Russia</w:t>
      </w:r>
      <w:r>
        <w:t xml:space="preserve">.</w:t>
      </w:r>
    </w:p>
    <w:p>
      <w:pPr>
        <w:pStyle w:val="FirstParagraph"/>
      </w:pPr>
      <w:r>
        <w:t xml:space="preserve">AUTHORISATION AND SIGNATURES</w:t>
      </w:r>
    </w:p>
    <w:p>
      <w:pPr>
        <w:pStyle w:val="BodyText"/>
      </w:pPr>
      <w:r>
        <w:t xml:space="preserve">By signing below, the authorised representatives of both parties confirm that this</w:t>
      </w:r>
      <w:r>
        <w:t xml:space="preserve"> </w:t>
      </w:r>
      <w:r>
        <w:t xml:space="preserve">Purchase Order</w:t>
      </w:r>
      <w:r>
        <w:t xml:space="preserve"> </w:t>
      </w:r>
      <w:r>
        <w:t xml:space="preserve">has been reviewed, understood, and accepted in its entirety. The</w:t>
      </w:r>
      <w:r>
        <w:t xml:space="preserve"> </w:t>
      </w:r>
      <w:r>
        <w:t xml:space="preserve">Plumber</w:t>
      </w:r>
      <w:r>
        <w:t xml:space="preserve"> </w:t>
      </w:r>
      <w:r>
        <w:t xml:space="preserve">acknowledges the scope of work, timeline, and quality obligations set forth herein, and the Buyer confirms the commitment to the payment schedule described above. This document is executed in two (2) original copies, one for each party, both carrying equal legal force in</w:t>
      </w:r>
      <w:r>
        <w:t xml:space="preserve"> </w:t>
      </w:r>
      <w:r>
        <w:t xml:space="preserve">Russia, Saint Petersburg</w:t>
      </w:r>
      <w:r>
        <w:t xml:space="preserve">.</w:t>
      </w:r>
    </w:p>
    <w:p>
      <w:pPr>
        <w:pStyle w:val="BodyText"/>
      </w:pPr>
      <w:r>
        <w:rPr>
          <w:bCs/>
          <w:b/>
        </w:rPr>
        <w:t xml:space="preserve">FOR THE BUYER</w:t>
      </w:r>
    </w:p>
    <w:p>
      <w:pPr>
        <w:pStyle w:val="BodyText"/>
      </w:pPr>
      <w:r>
        <w:t xml:space="preserve">Northwind Facilities Management LLC</w:t>
      </w:r>
    </w:p>
    <w:p>
      <w:pPr>
        <w:pStyle w:val="BodyText"/>
      </w:pPr>
      <w:r>
        <w:t xml:space="preserve">Alexander V. Petrov</w:t>
      </w:r>
    </w:p>
    <w:p>
      <w:pPr>
        <w:pStyle w:val="BodyText"/>
      </w:pPr>
      <w:r>
        <w:t xml:space="preserve">Head of Procurement</w:t>
      </w:r>
    </w:p>
    <w:p>
      <w:pPr>
        <w:pStyle w:val="BodyText"/>
      </w:pPr>
      <w:r>
        <w:t xml:space="preserve">Date: _______________</w:t>
      </w:r>
    </w:p>
    <w:p>
      <w:pPr>
        <w:pStyle w:val="BodyText"/>
      </w:pPr>
      <w:r>
        <w:rPr>
          <w:bCs/>
          <w:b/>
        </w:rPr>
        <w:t xml:space="preserve">FOR THE VENDOR (PLUMBER)</w:t>
      </w:r>
    </w:p>
    <w:p>
      <w:pPr>
        <w:pStyle w:val="BodyText"/>
      </w:pPr>
      <w:r>
        <w:t xml:space="preserve">MasterFlow Plumbing Services OOO</w:t>
      </w:r>
    </w:p>
    <w:p>
      <w:pPr>
        <w:pStyle w:val="BodyText"/>
      </w:pPr>
      <w:r>
        <w:t xml:space="preserve">Dmitry S. Kovalyov</w:t>
      </w:r>
    </w:p>
    <w:p>
      <w:pPr>
        <w:pStyle w:val="BodyText"/>
      </w:pPr>
      <w:r>
        <w:t xml:space="preserve">Lead Plumber / Director</w:t>
      </w:r>
    </w:p>
    <w:p>
      <w:pPr>
        <w:pStyle w:val="BodyText"/>
      </w:pPr>
      <w:r>
        <w:t xml:space="preserve">Date: _______________</w:t>
      </w:r>
    </w:p>
    <w:p>
      <w:pPr>
        <w:pStyle w:val="BodyText"/>
      </w:pPr>
      <w:r>
        <w:t xml:space="preserve">Purchase Order PO-RSP-2025-04871 | Issued in Saint Petersburg, Russia | Page 1 of 1</w:t>
      </w:r>
    </w:p>
    <w:p>
      <w:pPr>
        <w:pStyle w:val="BodyText"/>
      </w:pPr>
      <w:r>
        <w:t xml:space="preserve">This document is a controlled copy. Unauthorised reproduction or distribution is prohibited. For queries, contact the Buyer's procurement department at procurement@northwind-fm.ru.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Russia Saint Petersburg</dc:title>
  <dc:creator/>
  <dc:language>en</dc:language>
  <cp:keywords/>
  <dcterms:created xsi:type="dcterms:W3CDTF">2026-10-10T07:08:45Z</dcterms:created>
  <dcterms:modified xsi:type="dcterms:W3CDTF">2026-10-10T07:08:45Z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