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urchase-order"/>
    <w:p>
      <w:pPr>
        <w:pStyle w:val="Heading1"/>
      </w:pPr>
      <w:r>
        <w:t xml:space="preserve">PURCHASE ORDER</w:t>
      </w:r>
    </w:p>
    <w:p>
      <w:pPr>
        <w:pStyle w:val="FirstParagraph"/>
      </w:pPr>
      <w:r>
        <w:t xml:space="preserve">PO No.: SA-RYD-2025-04872</w:t>
      </w:r>
    </w:p>
    <w:p>
      <w:pPr>
        <w:pStyle w:val="BodyText"/>
      </w:pPr>
      <w:r>
        <w:t xml:space="preserve">Plumbing Services &amp; Materials Procurement — Riyadh, Saudi Arabia</w:t>
      </w:r>
    </w:p>
    <w:p>
      <w:pPr>
        <w:pStyle w:val="BodyText"/>
      </w:pPr>
      <w:r>
        <w:t xml:space="preserve">Date of Issue: 15 June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Al-Riyadh Infrastructure &amp; Facilities Management Co. (CR: 1010456789)</w:t>
      </w:r>
    </w:p>
    <w:p>
      <w:pPr>
        <w:pStyle w:val="BodyText"/>
      </w:pPr>
      <w:r>
        <w:rPr>
          <w:bCs/>
          <w:b/>
        </w:rPr>
        <w:t xml:space="preserve">Address:</w:t>
      </w:r>
      <w:r>
        <w:t xml:space="preserve"> </w:t>
      </w:r>
      <w:r>
        <w:t xml:space="preserve">King Fahd Road, Al Olaya District, Riyadh 12214, Saudi Arabia</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procurement@alriyadh-fm.sa</w:t>
      </w:r>
    </w:p>
    <w:p>
      <w:pPr>
        <w:pStyle w:val="BodyText"/>
      </w:pPr>
      <w:r>
        <w:rPr>
          <w:bCs/>
          <w:b/>
        </w:rPr>
        <w:t xml:space="preserve">VAT Registration No.:</w:t>
      </w:r>
      <w:r>
        <w:t xml:space="preserve"> </w:t>
      </w:r>
      <w:r>
        <w:t xml:space="preserve">310123456700003</w:t>
      </w:r>
    </w:p>
    <w:p>
      <w:pPr>
        <w:pStyle w:val="BodyText"/>
      </w:pPr>
      <w:r>
        <w:rPr>
          <w:bCs/>
          <w:b/>
        </w:rPr>
        <w:t xml:space="preserve">Contact Person:</w:t>
      </w:r>
      <w:r>
        <w:t xml:space="preserve"> </w:t>
      </w:r>
      <w:r>
        <w:t xml:space="preserve">Eng. Khalid Al-Mutairi, Procurement Manager</w:t>
      </w:r>
    </w:p>
    <w:bookmarkEnd w:id="21"/>
    <w:bookmarkStart w:id="22" w:name="seller-service-provider-plumber"/>
    <w:p>
      <w:pPr>
        <w:pStyle w:val="Heading3"/>
      </w:pPr>
      <w:r>
        <w:t xml:space="preserve">SELLER / SERVICE PROVIDER (Plumber)</w:t>
      </w:r>
    </w:p>
    <w:p>
      <w:pPr>
        <w:pStyle w:val="FirstParagraph"/>
      </w:pPr>
      <w:r>
        <w:rPr>
          <w:bCs/>
          <w:b/>
        </w:rPr>
        <w:t xml:space="preserve">Company:</w:t>
      </w:r>
      <w:r>
        <w:t xml:space="preserve"> </w:t>
      </w:r>
      <w:r>
        <w:t xml:space="preserve">Riyadh Certified Plumber &amp; Sanitary Solutions LLC (CR: 1010987654)</w:t>
      </w:r>
    </w:p>
    <w:p>
      <w:pPr>
        <w:pStyle w:val="BodyText"/>
      </w:pPr>
      <w:r>
        <w:rPr>
          <w:bCs/>
          <w:b/>
        </w:rPr>
        <w:t xml:space="preserve">Address:</w:t>
      </w:r>
      <w:r>
        <w:t xml:space="preserve"> </w:t>
      </w:r>
      <w:r>
        <w:t xml:space="preserve">Prince Sultan Road, Al Nakheel District, Riyadh 12382, Saudi Arabia</w:t>
      </w:r>
    </w:p>
    <w:p>
      <w:pPr>
        <w:pStyle w:val="BodyText"/>
      </w:pPr>
      <w:r>
        <w:rPr>
          <w:bCs/>
          <w:b/>
        </w:rPr>
        <w:t xml:space="preserve">Phone:</w:t>
      </w:r>
      <w:r>
        <w:t xml:space="preserve"> </w:t>
      </w:r>
      <w:r>
        <w:t xml:space="preserve">+966 11 234 5678</w:t>
      </w:r>
    </w:p>
    <w:p>
      <w:pPr>
        <w:pStyle w:val="BodyText"/>
      </w:pPr>
      <w:r>
        <w:rPr>
          <w:bCs/>
          <w:b/>
        </w:rPr>
        <w:t xml:space="preserve">Email:</w:t>
      </w:r>
      <w:r>
        <w:t xml:space="preserve"> </w:t>
      </w:r>
      <w:r>
        <w:t xml:space="preserve">info@riyadhplumber.sa</w:t>
      </w:r>
    </w:p>
    <w:p>
      <w:pPr>
        <w:pStyle w:val="BodyText"/>
      </w:pPr>
      <w:r>
        <w:rPr>
          <w:bCs/>
          <w:b/>
        </w:rPr>
        <w:t xml:space="preserve">VAT Registration No.:</w:t>
      </w:r>
      <w:r>
        <w:t xml:space="preserve"> </w:t>
      </w:r>
      <w:r>
        <w:t xml:space="preserve">310987654300003</w:t>
      </w:r>
    </w:p>
    <w:p>
      <w:pPr>
        <w:pStyle w:val="BodyText"/>
      </w:pPr>
      <w:r>
        <w:rPr>
          <w:bCs/>
          <w:b/>
        </w:rPr>
        <w:t xml:space="preserve">Plumber License No.:</w:t>
      </w:r>
      <w:r>
        <w:t xml:space="preserve"> </w:t>
      </w:r>
      <w:r>
        <w:t xml:space="preserve">SBC-PLB-2024-00342 (Ministry of Municipal, Rural Affairs &amp; Housing)</w:t>
      </w:r>
    </w:p>
    <w:p>
      <w:pPr>
        <w:pStyle w:val="BodyText"/>
      </w:pPr>
      <w:r>
        <w:rPr>
          <w:bCs/>
          <w:b/>
        </w:rPr>
        <w:t xml:space="preserve">Contact Person:</w:t>
      </w:r>
      <w:r>
        <w:t xml:space="preserve"> </w:t>
      </w:r>
      <w:r>
        <w:t xml:space="preserve">Mr. Ahmed Al-Harbi, Lead Plumber &amp; Site Supervisor</w:t>
      </w:r>
    </w:p>
    <w:bookmarkEnd w:id="22"/>
    <w:bookmarkStart w:id="23" w:name="project-details"/>
    <w:p>
      <w:pPr>
        <w:pStyle w:val="Heading2"/>
      </w:pPr>
      <w:r>
        <w:t xml:space="preserve">Project Details</w:t>
      </w:r>
    </w:p>
    <w:p>
      <w:pPr>
        <w:pStyle w:val="FirstParagraph"/>
      </w:pPr>
      <w:r>
        <w:t xml:space="preserve">This Purchase Order is issued for the procurement of comprehensive plumbing services and associated materials for the renovation and maintenance of the Al-Riyadh Infrastructure &amp; Facilities Management Co. headquarters building located at King Fahd Road, Al Olaya District, Riyadh, Saudi Arabia. The Plumber service provider shall execute all plumbing works in full compliance with the Saudi Building Code (SBC), the Saudi Standards, Metrology and Quality Organization (SASO) regulations, and the municipal bylaws of the Riyadh Municipality. All work shall be performed by licensed and certified plumbers registered with the Saudi Building Company (SBC) and the Ministry of Municipal, Rural Affairs &amp; Housing.</w:t>
      </w:r>
    </w:p>
    <w:bookmarkEnd w:id="23"/>
    <w:bookmarkStart w:id="25" w:name="scope-of-work-itemized-purchase"/>
    <w:p>
      <w:pPr>
        <w:pStyle w:val="Heading2"/>
      </w:pPr>
      <w:r>
        <w:t xml:space="preserve">Scope of Work &amp; Itemized Purchase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Plumbing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Price (SAR)</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Complete replacement of copper water supply piping (DN 25 &amp; DN 32) across floors 1–5, including fittings, brackets, and insulation. Compliant with SASO 2872 standard.</w:t>
            </w:r>
          </w:p>
        </w:tc>
        <w:tc>
          <w:tcPr/>
          <w:p>
            <w:pPr>
              <w:pStyle w:val="Compact"/>
              <w:jc w:val="left"/>
            </w:pPr>
            <w:r>
              <w:t xml:space="preserve">450</w:t>
            </w:r>
          </w:p>
        </w:tc>
        <w:tc>
          <w:tcPr/>
          <w:p>
            <w:pPr>
              <w:pStyle w:val="Compact"/>
              <w:jc w:val="left"/>
            </w:pPr>
            <w:r>
              <w:t xml:space="preserve">Linear Meters</w:t>
            </w:r>
          </w:p>
        </w:tc>
        <w:tc>
          <w:tcPr/>
          <w:p>
            <w:pPr>
              <w:pStyle w:val="Compact"/>
              <w:jc w:val="left"/>
            </w:pPr>
            <w:r>
              <w:t xml:space="preserve">85.00</w:t>
            </w:r>
          </w:p>
        </w:tc>
        <w:tc>
          <w:tcPr/>
          <w:p>
            <w:pPr>
              <w:pStyle w:val="Compact"/>
              <w:jc w:val="left"/>
            </w:pPr>
            <w:r>
              <w:t xml:space="preserve">38,250.00</w:t>
            </w:r>
          </w:p>
        </w:tc>
        <w:tc>
          <w:tcPr/>
          <w:p>
            <w:pPr>
              <w:pStyle w:val="Compact"/>
              <w:jc w:val="left"/>
            </w:pPr>
            <w:r>
              <w:t xml:space="preserve">10 July 2025</w:t>
            </w:r>
          </w:p>
        </w:tc>
      </w:tr>
      <w:tr>
        <w:tc>
          <w:tcPr/>
          <w:p>
            <w:pPr>
              <w:pStyle w:val="Compact"/>
              <w:jc w:val="left"/>
            </w:pPr>
            <w:r>
              <w:t xml:space="preserve">02</w:t>
            </w:r>
          </w:p>
        </w:tc>
        <w:tc>
          <w:tcPr/>
          <w:p>
            <w:pPr>
              <w:pStyle w:val="Compact"/>
              <w:jc w:val="left"/>
            </w:pPr>
            <w:r>
              <w:t xml:space="preserve">Supply and installation of 12 commercial-grade ceramic sanitary fixtures (toilets, urinals, and basins) for the ground-floor public restrooms, Riyadh headquarters.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12 July 2025</w:t>
            </w:r>
          </w:p>
        </w:tc>
      </w:tr>
      <w:tr>
        <w:tc>
          <w:tcPr/>
          <w:p>
            <w:pPr>
              <w:pStyle w:val="Compact"/>
              <w:jc w:val="left"/>
            </w:pPr>
            <w:r>
              <w:t xml:space="preserve">03</w:t>
            </w:r>
          </w:p>
        </w:tc>
        <w:tc>
          <w:tcPr/>
          <w:p>
            <w:pPr>
              <w:pStyle w:val="Compact"/>
              <w:jc w:val="left"/>
            </w:pPr>
            <w:r>
              <w:t xml:space="preserve">Installation of a 5,000-liter underground water storage tank with automatic level control, pressure pump, and UV sterilization unit in the basement mechanical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15 July 2025</w:t>
            </w:r>
          </w:p>
        </w:tc>
      </w:tr>
      <w:tr>
        <w:tc>
          <w:tcPr/>
          <w:p>
            <w:pPr>
              <w:pStyle w:val="Compact"/>
              <w:jc w:val="left"/>
            </w:pPr>
            <w:r>
              <w:t xml:space="preserve">04</w:t>
            </w:r>
          </w:p>
        </w:tc>
        <w:tc>
          <w:tcPr/>
          <w:p>
            <w:pPr>
              <w:pStyle w:val="Compact"/>
              <w:jc w:val="left"/>
            </w:pPr>
            <w:r>
              <w:t xml:space="preserve">Drainage and sewage line inspection, descaling, and repair using CCTV camera technology for all 5 floors. Includes hydro-jetting of main sewer line (DN 150).</w:t>
            </w:r>
          </w:p>
        </w:tc>
        <w:tc>
          <w:tcPr/>
          <w:p>
            <w:pPr>
              <w:pStyle w:val="Compact"/>
              <w:jc w:val="left"/>
            </w:pPr>
            <w:r>
              <w:t xml:space="preserve">5</w:t>
            </w:r>
          </w:p>
        </w:tc>
        <w:tc>
          <w:tcPr/>
          <w:p>
            <w:pPr>
              <w:pStyle w:val="Compact"/>
              <w:jc w:val="left"/>
            </w:pPr>
            <w:r>
              <w:t xml:space="preserve">Floors</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08 July 2025</w:t>
            </w:r>
          </w:p>
        </w:tc>
      </w:tr>
      <w:tr>
        <w:tc>
          <w:tcPr/>
          <w:p>
            <w:pPr>
              <w:pStyle w:val="Compact"/>
              <w:jc w:val="left"/>
            </w:pPr>
            <w:r>
              <w:t xml:space="preserve">05</w:t>
            </w:r>
          </w:p>
        </w:tc>
        <w:tc>
          <w:tcPr/>
          <w:p>
            <w:pPr>
              <w:pStyle w:val="Compact"/>
              <w:jc w:val="left"/>
            </w:pPr>
            <w:r>
              <w:t xml:space="preserve">Supply and installation of 20 thermostatic mixing valves (TMV) for hot water distribution to all office restrooms and kitchen areas, compliant with SBC 601.</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13,600.00</w:t>
            </w:r>
          </w:p>
        </w:tc>
        <w:tc>
          <w:tcPr/>
          <w:p>
            <w:pPr>
              <w:pStyle w:val="Compact"/>
              <w:jc w:val="left"/>
            </w:pPr>
            <w:r>
              <w:t xml:space="preserve">14 July 2025</w:t>
            </w:r>
          </w:p>
        </w:tc>
      </w:tr>
      <w:tr>
        <w:tc>
          <w:tcPr/>
          <w:p>
            <w:pPr>
              <w:pStyle w:val="Compact"/>
              <w:jc w:val="left"/>
            </w:pPr>
            <w:r>
              <w:t xml:space="preserve">06</w:t>
            </w:r>
          </w:p>
        </w:tc>
        <w:tc>
          <w:tcPr/>
          <w:p>
            <w:pPr>
              <w:pStyle w:val="Compact"/>
              <w:jc w:val="left"/>
            </w:pPr>
            <w:r>
              <w:t xml:space="preserve">Annual preventive maintenance contract for all plumbing systems (12 months), including quarterly inspections, pressure testing, and emergency call-out service within 4 hours in Riyadh.</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Ongoing</w:t>
            </w:r>
          </w:p>
        </w:tc>
      </w:tr>
      <w:tr>
        <w:tc>
          <w:tcPr/>
          <w:p>
            <w:pPr>
              <w:pStyle w:val="Compact"/>
              <w:jc w:val="left"/>
            </w:pPr>
            <w:r>
              <w:t xml:space="preserve">07</w:t>
            </w:r>
          </w:p>
        </w:tc>
        <w:tc>
          <w:tcPr/>
          <w:p>
            <w:pPr>
              <w:pStyle w:val="Compact"/>
              <w:jc w:val="left"/>
            </w:pPr>
            <w:r>
              <w:t xml:space="preserve">Supply of 300 meters of HDPE drainage pipe (DN 100) with associated fittings, backflow preventers, and cleanout access points for the external perimeter drainage system.</w:t>
            </w:r>
          </w:p>
        </w:tc>
        <w:tc>
          <w:tcPr/>
          <w:p>
            <w:pPr>
              <w:pStyle w:val="Compact"/>
              <w:jc w:val="left"/>
            </w:pPr>
            <w:r>
              <w:t xml:space="preserve">300</w:t>
            </w:r>
          </w:p>
        </w:tc>
        <w:tc>
          <w:tcPr/>
          <w:p>
            <w:pPr>
              <w:pStyle w:val="Compact"/>
              <w:jc w:val="left"/>
            </w:pPr>
            <w:r>
              <w:t xml:space="preserve">Linear Meters</w:t>
            </w:r>
          </w:p>
        </w:tc>
        <w:tc>
          <w:tcPr/>
          <w:p>
            <w:pPr>
              <w:pStyle w:val="Compact"/>
              <w:jc w:val="left"/>
            </w:pPr>
            <w:r>
              <w:t xml:space="preserve">42.00</w:t>
            </w:r>
          </w:p>
        </w:tc>
        <w:tc>
          <w:tcPr/>
          <w:p>
            <w:pPr>
              <w:pStyle w:val="Compact"/>
              <w:jc w:val="left"/>
            </w:pPr>
            <w:r>
              <w:t xml:space="preserve">12,600.00</w:t>
            </w:r>
          </w:p>
        </w:tc>
        <w:tc>
          <w:tcPr/>
          <w:p>
            <w:pPr>
              <w:pStyle w:val="Compact"/>
              <w:jc w:val="left"/>
            </w:pPr>
            <w:r>
              <w:t xml:space="preserve">11 July 2025</w:t>
            </w:r>
          </w:p>
        </w:tc>
      </w:tr>
      <w:tr>
        <w:tc>
          <w:tcPr/>
          <w:p>
            <w:pPr>
              <w:pStyle w:val="Compact"/>
              <w:jc w:val="left"/>
            </w:pPr>
            <w:r>
              <w:t xml:space="preserve">08</w:t>
            </w:r>
          </w:p>
        </w:tc>
        <w:tc>
          <w:tcPr/>
          <w:p>
            <w:pPr>
              <w:pStyle w:val="Compact"/>
              <w:jc w:val="left"/>
            </w:pPr>
            <w:r>
              <w:t xml:space="preserve">Installation of 8 commercial water softener units (resin-based, 48,000-grain capacity) for the building’s domestic hot water system to mitigate Riyadh’s high water hardness levels.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5,400.00</w:t>
            </w:r>
          </w:p>
        </w:tc>
        <w:tc>
          <w:tcPr/>
          <w:p>
            <w:pPr>
              <w:pStyle w:val="Compact"/>
              <w:jc w:val="left"/>
            </w:pPr>
            <w:r>
              <w:t xml:space="preserve">43,200.00</w:t>
            </w:r>
          </w:p>
        </w:tc>
        <w:tc>
          <w:tcPr/>
          <w:p>
            <w:pPr>
              <w:pStyle w:val="Compact"/>
              <w:jc w:val="left"/>
            </w:pPr>
            <w:r>
              <w:t xml:space="preserve">16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206,350.00</w:t>
            </w:r>
          </w:p>
        </w:tc>
      </w:tr>
      <w:tr>
        <w:tc>
          <w:tcPr/>
          <w:p>
            <w:pPr>
              <w:pStyle w:val="Compact"/>
              <w:jc w:val="left"/>
            </w:pPr>
            <w:r>
              <w:t xml:space="preserve">VAT @ 15% (SAR)</w:t>
            </w:r>
          </w:p>
        </w:tc>
        <w:tc>
          <w:tcPr/>
          <w:p>
            <w:pPr>
              <w:pStyle w:val="Compact"/>
              <w:jc w:val="right"/>
            </w:pPr>
            <w:r>
              <w:t xml:space="preserve">30,952.50</w:t>
            </w:r>
          </w:p>
        </w:tc>
      </w:tr>
      <w:tr>
        <w:tc>
          <w:tcPr/>
          <w:p>
            <w:pPr>
              <w:pStyle w:val="Compact"/>
              <w:jc w:val="left"/>
            </w:pPr>
            <w:r>
              <w:t xml:space="preserve">Grand Total (SAR)</w:t>
            </w:r>
          </w:p>
        </w:tc>
        <w:tc>
          <w:tcPr/>
          <w:p>
            <w:pPr>
              <w:pStyle w:val="Compact"/>
              <w:jc w:val="right"/>
            </w:pPr>
            <w:r>
              <w:t xml:space="preserve">237,302.50</w:t>
            </w:r>
          </w:p>
        </w:tc>
      </w:tr>
    </w:tbl>
    <w:p>
      <w:pPr>
        <w:pStyle w:val="BodyText"/>
      </w:pPr>
      <w:r>
        <w:t xml:space="preserve">All prices are quoted in Saudi Riyals (SAR). VAT is calculated at the standard rate of 15% as per the Zakat, Tax and Customs Authority (ZATCA) regulations in Saudi Arabia.</w:t>
      </w:r>
    </w:p>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30 days from the date of invoice issuance, via bank transfer to the Plumber service provider’s designated account in Saudi Arabia. A 10% retention shall be withheld until final acceptance of all plumbing works by the Buyer’s engineering team.</w:t>
      </w:r>
    </w:p>
    <w:p>
      <w:pPr>
        <w:numPr>
          <w:ilvl w:val="0"/>
          <w:numId w:val="1001"/>
        </w:numPr>
        <w:pStyle w:val="Compact"/>
      </w:pPr>
      <w:r>
        <w:rPr>
          <w:bCs/>
          <w:b/>
        </w:rPr>
        <w:t xml:space="preserve">Delivery and Site Access:</w:t>
      </w:r>
      <w:r>
        <w:t xml:space="preserve"> </w:t>
      </w:r>
      <w:r>
        <w:t xml:space="preserve">All materials and equipment shall be delivered to the project site at King Fahd Road, Al Olaya District, Riyadh, Saudi Arabia. The Plumber shall coordinate site access with the building management at least 48 hours in advance. Working hours on site are 07:00 to 17:00, Sunday through Thursday, in accordance with the Saudi labor code.</w:t>
      </w:r>
    </w:p>
    <w:p>
      <w:pPr>
        <w:numPr>
          <w:ilvl w:val="0"/>
          <w:numId w:val="1001"/>
        </w:numPr>
        <w:pStyle w:val="Compact"/>
      </w:pPr>
      <w:r>
        <w:rPr>
          <w:bCs/>
          <w:b/>
        </w:rPr>
        <w:t xml:space="preserve">Compliance and Licensing:</w:t>
      </w:r>
      <w:r>
        <w:t xml:space="preserve"> </w:t>
      </w:r>
      <w:r>
        <w:t xml:space="preserve">The Plumber service provider warrants that all work shall be executed in strict compliance with the Saudi Building Code (SBC), SASO standards, and the regulations of the Riyadh Municipality. All plumbers assigned to this project must hold valid SBC professional licenses and Iqama (residency) permits. The Buyer reserves the right to verify all licenses prior to commencement of work.</w:t>
      </w:r>
    </w:p>
    <w:p>
      <w:pPr>
        <w:numPr>
          <w:ilvl w:val="0"/>
          <w:numId w:val="1001"/>
        </w:numPr>
        <w:pStyle w:val="Compact"/>
      </w:pPr>
      <w:r>
        <w:rPr>
          <w:bCs/>
          <w:b/>
        </w:rPr>
        <w:t xml:space="preserve">Warranty:</w:t>
      </w:r>
      <w:r>
        <w:t xml:space="preserve"> </w:t>
      </w:r>
      <w:r>
        <w:t xml:space="preserve">All installed plumbing materials and workmanship shall carry a minimum warranty period of 24 months from the date of final acceptance. The Plumber shall rectify any defects arising during the warranty period at no additional cost to the Buyer.</w:t>
      </w:r>
    </w:p>
    <w:p>
      <w:pPr>
        <w:numPr>
          <w:ilvl w:val="0"/>
          <w:numId w:val="1001"/>
        </w:numPr>
        <w:pStyle w:val="Compact"/>
      </w:pPr>
      <w:r>
        <w:rPr>
          <w:bCs/>
          <w:b/>
        </w:rPr>
        <w:t xml:space="preserve">Health, Safety &amp; Environment (HSE):</w:t>
      </w:r>
      <w:r>
        <w:t xml:space="preserve"> </w:t>
      </w:r>
      <w:r>
        <w:t xml:space="preserve">The Plumber shall adhere to all HSE protocols as mandated by the Saudi Ministry of Human Resources and Social Development. All workers must wear appropriate PPE, and a site-specific HSE plan must be submitted prior to mobilization. Any violation may result in immediate suspension of work.</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referred to the competent courts in Riyadh, Saudi Arabia, or to the Saudi Center for Commercial Arbitration (SCCA) at the parties’ mutual agreement.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conditions in Riyadh, government-mandated shutdowns, or acts of God, provided that written notice is given within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w:t>
      </w:r>
    </w:p>
    <w:bookmarkEnd w:id="24"/>
    <w:p>
      <w:pPr>
        <w:pStyle w:val="FirstParagraph"/>
      </w:pPr>
      <w:r>
        <w:rPr>
          <w:bCs/>
          <w:b/>
        </w:rPr>
        <w:t xml:space="preserve">Authorized Signatory — BUYER</w:t>
      </w:r>
    </w:p>
    <w:p>
      <w:pPr>
        <w:pStyle w:val="BodyText"/>
      </w:pPr>
      <w:r>
        <w:t xml:space="preserve">Al-Riyadh Infrastructure &amp; Facilities Management Co.</w:t>
      </w:r>
    </w:p>
    <w:p>
      <w:pPr>
        <w:pStyle w:val="BodyText"/>
      </w:pPr>
      <w:r>
        <w:t xml:space="preserve">Eng. Khalid Al-Mutairi</w:t>
      </w:r>
    </w:p>
    <w:p>
      <w:pPr>
        <w:pStyle w:val="BodyText"/>
      </w:pPr>
      <w:r>
        <w:t xml:space="preserve">Procurement Manager</w:t>
      </w:r>
    </w:p>
    <w:p>
      <w:pPr>
        <w:pStyle w:val="BodyText"/>
      </w:pPr>
      <w:r>
        <w:t xml:space="preserve">Date: _______________</w:t>
      </w:r>
    </w:p>
    <w:p>
      <w:pPr>
        <w:pStyle w:val="BodyText"/>
      </w:pPr>
      <w:r>
        <w:rPr>
          <w:bCs/>
          <w:b/>
        </w:rPr>
        <w:t xml:space="preserve">Authorized Signatory — SELLER / PLUMBER</w:t>
      </w:r>
    </w:p>
    <w:p>
      <w:pPr>
        <w:pStyle w:val="BodyText"/>
      </w:pPr>
      <w:r>
        <w:t xml:space="preserve">Riyadh Certified Plumber &amp; Sanitary Solutions LLC</w:t>
      </w:r>
    </w:p>
    <w:p>
      <w:pPr>
        <w:pStyle w:val="BodyText"/>
      </w:pPr>
      <w:r>
        <w:t xml:space="preserve">Mr. Ahmed Al-Harbi</w:t>
      </w:r>
    </w:p>
    <w:p>
      <w:pPr>
        <w:pStyle w:val="BodyText"/>
      </w:pPr>
      <w:r>
        <w:t xml:space="preserve">Lead Plumber &amp; Site Supervisor</w:t>
      </w:r>
    </w:p>
    <w:p>
      <w:pPr>
        <w:pStyle w:val="BodyText"/>
      </w:pPr>
      <w:r>
        <w:t xml:space="preserve">Date: _______________</w:t>
      </w:r>
    </w:p>
    <w:p>
      <w:pPr>
        <w:pStyle w:val="BodyText"/>
      </w:pPr>
      <w:r>
        <w:t xml:space="preserve">This Purchase Order is valid for 60 days from the date of issue. This document is issued in accordance with the commercial practices of the Kingdom of Saudi Arabia and the regulations of the Riyadh Municipality. All plumbing works referenced herein must be inspected and approved by the Riyadh Municipality Building Department prior to final handover. © 2025 Al-Riyadh Infrastructure &amp; Facilities Management Co. — Riyadh, Saudi Arabia.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Riyadh, Saudi Arabia</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