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PO-2025-04871</w:t>
      </w:r>
    </w:p>
    <w:p>
      <w:pPr>
        <w:pStyle w:val="BodyText"/>
      </w:pPr>
      <w:r>
        <w:t xml:space="preserve">PURCHASE ORDER</w:t>
      </w:r>
    </w:p>
    <w:bookmarkStart w:id="20" w:name="purchase-order"/>
    <w:p>
      <w:pPr>
        <w:pStyle w:val="Heading1"/>
      </w:pPr>
      <w:r>
        <w:t xml:space="preserve">PURCHASE ORDER</w:t>
      </w:r>
    </w:p>
    <w:p>
      <w:pPr>
        <w:pStyle w:val="FirstParagraph"/>
      </w:pPr>
      <w:r>
        <w:t xml:space="preserve">Plumber Services &amp; Plumbing Supplies — Singapore Singapore Jurisdiction</w:t>
      </w:r>
    </w:p>
    <w:p>
      <w:pPr>
        <w:pStyle w:val="BodyText"/>
      </w:pPr>
      <w:r>
        <w:t xml:space="preserve">Issued under the Commercial Transactions Framework of Singapore Singapore</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PO-2025-04871</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By Date:</w:t>
            </w:r>
          </w:p>
        </w:tc>
        <w:tc>
          <w:tcPr/>
          <w:p>
            <w:pPr>
              <w:pStyle w:val="Compact"/>
              <w:jc w:val="left"/>
            </w:pPr>
            <w:r>
              <w:t xml:space="preserve">28 June 2025</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Currency:</w:t>
            </w:r>
          </w:p>
        </w:tc>
        <w:tc>
          <w:tcPr/>
          <w:p>
            <w:pPr>
              <w:pStyle w:val="Compact"/>
              <w:jc w:val="left"/>
            </w:pPr>
            <w:r>
              <w:t xml:space="preserve">Singapore Dollar (SGD)</w:t>
            </w:r>
          </w:p>
        </w:tc>
        <w:tc>
          <w:tcPr/>
          <w:p>
            <w:pPr>
              <w:pStyle w:val="Compact"/>
              <w:jc w:val="left"/>
            </w:pPr>
            <w:r>
              <w:rPr>
                <w:bCs/>
                <w:b/>
              </w:rPr>
              <w:t xml:space="preserve">Governing Jurisdiction:</w:t>
            </w:r>
          </w:p>
        </w:tc>
        <w:tc>
          <w:tcPr/>
          <w:p>
            <w:pPr>
              <w:pStyle w:val="Compact"/>
              <w:jc w:val="left"/>
            </w:pPr>
            <w:r>
              <w:t xml:space="preserve">Singapore Singapore</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Property Management Pte. Ltd.</w:t>
            </w:r>
          </w:p>
        </w:tc>
      </w:tr>
      <w:tr>
        <w:tc>
          <w:tcPr/>
          <w:p>
            <w:pPr>
              <w:pStyle w:val="Compact"/>
              <w:jc w:val="left"/>
            </w:pPr>
            <w:r>
              <w:rPr>
                <w:bCs/>
                <w:b/>
              </w:rPr>
              <w:t xml:space="preserve">UEN:</w:t>
            </w:r>
          </w:p>
        </w:tc>
        <w:tc>
          <w:tcPr/>
          <w:p>
            <w:pPr>
              <w:pStyle w:val="Compact"/>
              <w:jc w:val="left"/>
            </w:pPr>
            <w:r>
              <w:t xml:space="preserve">2019334455K</w:t>
            </w:r>
          </w:p>
        </w:tc>
      </w:tr>
      <w:tr>
        <w:tc>
          <w:tcPr/>
          <w:p>
            <w:pPr>
              <w:pStyle w:val="Compact"/>
              <w:jc w:val="left"/>
            </w:pPr>
            <w:r>
              <w:rPr>
                <w:bCs/>
                <w:b/>
              </w:rPr>
              <w:t xml:space="preserve">Address:</w:t>
            </w:r>
          </w:p>
        </w:tc>
        <w:tc>
          <w:tcPr/>
          <w:p>
            <w:pPr>
              <w:pStyle w:val="Compact"/>
              <w:jc w:val="left"/>
            </w:pPr>
            <w:r>
              <w:t xml:space="preserve">12 Marina Boulevard, Level 24, Marina Bay Financial Centre Tower 2, Singapore Singapore 018982</w:t>
            </w:r>
          </w:p>
        </w:tc>
      </w:tr>
      <w:tr>
        <w:tc>
          <w:tcPr/>
          <w:p>
            <w:pPr>
              <w:pStyle w:val="Compact"/>
              <w:jc w:val="left"/>
            </w:pPr>
            <w:r>
              <w:rPr>
                <w:bCs/>
                <w:b/>
              </w:rPr>
              <w:t xml:space="preserve">Contact Person:</w:t>
            </w:r>
          </w:p>
        </w:tc>
        <w:tc>
          <w:tcPr/>
          <w:p>
            <w:pPr>
              <w:pStyle w:val="Compact"/>
              <w:jc w:val="left"/>
            </w:pPr>
            <w:r>
              <w:t xml:space="preserve">Mr. Tan Wei Jie, Facilities Director</w:t>
            </w:r>
          </w:p>
        </w:tc>
      </w:tr>
      <w:tr>
        <w:tc>
          <w:tcPr/>
          <w:p>
            <w:pPr>
              <w:pStyle w:val="Compact"/>
              <w:jc w:val="left"/>
            </w:pPr>
            <w:r>
              <w:rPr>
                <w:bCs/>
                <w:b/>
              </w:rPr>
              <w:t xml:space="preserve">Email:</w:t>
            </w:r>
          </w:p>
        </w:tc>
        <w:tc>
          <w:tcPr/>
          <w:p>
            <w:pPr>
              <w:pStyle w:val="Compact"/>
              <w:jc w:val="left"/>
            </w:pPr>
            <w:r>
              <w:t xml:space="preserve">tan.wei.jie@meridianpm.sg</w:t>
            </w:r>
          </w:p>
        </w:tc>
      </w:tr>
      <w:tr>
        <w:tc>
          <w:tcPr/>
          <w:p>
            <w:pPr>
              <w:pStyle w:val="Compact"/>
              <w:jc w:val="left"/>
            </w:pPr>
            <w:r>
              <w:rPr>
                <w:bCs/>
                <w:b/>
              </w:rPr>
              <w:t xml:space="preserve">Telephone:</w:t>
            </w:r>
          </w:p>
        </w:tc>
        <w:tc>
          <w:tcPr/>
          <w:p>
            <w:pPr>
              <w:pStyle w:val="Compact"/>
              <w:jc w:val="left"/>
            </w:pPr>
            <w:r>
              <w:t xml:space="preserve">+65 6842 7731</w:t>
            </w:r>
          </w:p>
        </w:tc>
      </w:tr>
    </w:tbl>
    <w:bookmarkEnd w:id="22"/>
    <w:bookmarkStart w:id="23" w:name="supplier-service-provider-plumber"/>
    <w:p>
      <w:pPr>
        <w:pStyle w:val="Heading2"/>
      </w:pPr>
      <w:r>
        <w:t xml:space="preserve">3. Supplier / Service Provider (Plumber)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HydroFlow Plumbing &amp; Maintenance Services Pte. Ltd.</w:t>
            </w:r>
          </w:p>
        </w:tc>
      </w:tr>
      <w:tr>
        <w:tc>
          <w:tcPr/>
          <w:p>
            <w:pPr>
              <w:pStyle w:val="Compact"/>
              <w:jc w:val="left"/>
            </w:pPr>
            <w:r>
              <w:rPr>
                <w:bCs/>
                <w:b/>
              </w:rPr>
              <w:t xml:space="preserve">UEN:</w:t>
            </w:r>
          </w:p>
        </w:tc>
        <w:tc>
          <w:tcPr/>
          <w:p>
            <w:pPr>
              <w:pStyle w:val="Compact"/>
              <w:jc w:val="left"/>
            </w:pPr>
            <w:r>
              <w:t xml:space="preserve">2015221188M</w:t>
            </w:r>
          </w:p>
        </w:tc>
      </w:tr>
      <w:tr>
        <w:tc>
          <w:tcPr/>
          <w:p>
            <w:pPr>
              <w:pStyle w:val="Compact"/>
              <w:jc w:val="left"/>
            </w:pPr>
            <w:r>
              <w:rPr>
                <w:bCs/>
                <w:b/>
              </w:rPr>
              <w:t xml:space="preserve">Plumber Licence No.:</w:t>
            </w:r>
          </w:p>
        </w:tc>
        <w:tc>
          <w:tcPr/>
          <w:p>
            <w:pPr>
              <w:pStyle w:val="Compact"/>
              <w:jc w:val="left"/>
            </w:pPr>
            <w:r>
              <w:t xml:space="preserve">PLB-SG-2024-00987 (Registered with the Singapore Singapore Plumbing Regulatory Authority)</w:t>
            </w:r>
          </w:p>
        </w:tc>
      </w:tr>
      <w:tr>
        <w:tc>
          <w:tcPr/>
          <w:p>
            <w:pPr>
              <w:pStyle w:val="Compact"/>
              <w:jc w:val="left"/>
            </w:pPr>
            <w:r>
              <w:rPr>
                <w:bCs/>
                <w:b/>
              </w:rPr>
              <w:t xml:space="preserve">Address:</w:t>
            </w:r>
          </w:p>
        </w:tc>
        <w:tc>
          <w:tcPr/>
          <w:p>
            <w:pPr>
              <w:pStyle w:val="Compact"/>
              <w:jc w:val="left"/>
            </w:pPr>
            <w:r>
              <w:t xml:space="preserve">88 Kallang Avenue, Unit #03-15, Singapore Singapore 339402</w:t>
            </w:r>
          </w:p>
        </w:tc>
      </w:tr>
      <w:tr>
        <w:tc>
          <w:tcPr/>
          <w:p>
            <w:pPr>
              <w:pStyle w:val="Compact"/>
              <w:jc w:val="left"/>
            </w:pPr>
            <w:r>
              <w:rPr>
                <w:bCs/>
                <w:b/>
              </w:rPr>
              <w:t xml:space="preserve">Contact Person:</w:t>
            </w:r>
          </w:p>
        </w:tc>
        <w:tc>
          <w:tcPr/>
          <w:p>
            <w:pPr>
              <w:pStyle w:val="Compact"/>
              <w:jc w:val="left"/>
            </w:pPr>
            <w:r>
              <w:t xml:space="preserve">Mr. Rajesh Kumar, Chief Plumber &amp; Operations Manager</w:t>
            </w:r>
          </w:p>
        </w:tc>
      </w:tr>
      <w:tr>
        <w:tc>
          <w:tcPr/>
          <w:p>
            <w:pPr>
              <w:pStyle w:val="Compact"/>
              <w:jc w:val="left"/>
            </w:pPr>
            <w:r>
              <w:rPr>
                <w:bCs/>
                <w:b/>
              </w:rPr>
              <w:t xml:space="preserve">Email:</w:t>
            </w:r>
          </w:p>
        </w:tc>
        <w:tc>
          <w:tcPr/>
          <w:p>
            <w:pPr>
              <w:pStyle w:val="Compact"/>
              <w:jc w:val="left"/>
            </w:pPr>
            <w:r>
              <w:t xml:space="preserve">rajesh.kumar@hydroflowplumbing.sg</w:t>
            </w:r>
          </w:p>
        </w:tc>
      </w:tr>
      <w:tr>
        <w:tc>
          <w:tcPr/>
          <w:p>
            <w:pPr>
              <w:pStyle w:val="Compact"/>
              <w:jc w:val="left"/>
            </w:pPr>
            <w:r>
              <w:rPr>
                <w:bCs/>
                <w:b/>
              </w:rPr>
              <w:t xml:space="preserve">Telephone:</w:t>
            </w:r>
          </w:p>
        </w:tc>
        <w:tc>
          <w:tcPr/>
          <w:p>
            <w:pPr>
              <w:pStyle w:val="Compact"/>
              <w:jc w:val="left"/>
            </w:pPr>
            <w:r>
              <w:t xml:space="preserve">+65 9123 4567</w:t>
            </w:r>
          </w:p>
        </w:tc>
      </w:tr>
    </w:tbl>
    <w:bookmarkEnd w:id="23"/>
    <w:bookmarkStart w:id="24" w:name="scope-of-work-line-items"/>
    <w:p>
      <w:pPr>
        <w:pStyle w:val="Heading2"/>
      </w:pPr>
      <w:r>
        <w:t xml:space="preserve">4. Scope of Work &amp; Line Items</w:t>
      </w:r>
    </w:p>
    <w:p>
      <w:pPr>
        <w:pStyle w:val="FirstParagraph"/>
      </w:pPr>
      <w:r>
        <w:t xml:space="preserve">This Purchase Order is issued to engage the Plumber, HydroFlow Plumbing &amp; Maintenance Services Pte. Ltd., to carry out comprehensive plumbing maintenance, repair, and installation works at the Meridian Tower residential complex located in Singapore Singapore. The Plumber shall provide all labour, tools, and materials as specified below in accordance with the Singapore Singapore Building and Construction Authority (BCA) standards and the Waterworks Department regulations applicable within Singapore Singapore.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Services / Supplies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Emergency repair of burst water main pipe (DN100) at Basement Level 2, including excavation, pipe replacement, and backfilling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Replacement of 45 corroded galvanized steel riser pipes (DN25) across Floors 5 to 18, including all fittings and brackets</w:t>
            </w:r>
          </w:p>
        </w:tc>
        <w:tc>
          <w:tcPr/>
          <w:p>
            <w:pPr>
              <w:pStyle w:val="Compact"/>
              <w:jc w:val="left"/>
            </w:pPr>
            <w:r>
              <w:t xml:space="preserve">45</w:t>
            </w:r>
          </w:p>
        </w:tc>
        <w:tc>
          <w:tcPr/>
          <w:p>
            <w:pPr>
              <w:pStyle w:val="Compact"/>
              <w:jc w:val="left"/>
            </w:pPr>
            <w:r>
              <w:t xml:space="preserve">Lengths</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Installation of 12 new high-efficiency water heaters (50L capacity) in residential units, including gas line connection and pressure testing</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Annual preventive maintenance of all plumbing systems, drainage lines, and backflow prevention devices throughout the complex</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8,600.00</w:t>
            </w:r>
          </w:p>
        </w:tc>
        <w:tc>
          <w:tcPr/>
          <w:p>
            <w:pPr>
              <w:pStyle w:val="Compact"/>
              <w:jc w:val="left"/>
            </w:pPr>
            <w:r>
              <w:t xml:space="preserve">8,600.00</w:t>
            </w:r>
          </w:p>
        </w:tc>
      </w:tr>
      <w:tr>
        <w:tc>
          <w:tcPr/>
          <w:p>
            <w:pPr>
              <w:pStyle w:val="Compact"/>
              <w:jc w:val="left"/>
            </w:pPr>
            <w:r>
              <w:t xml:space="preserve">05</w:t>
            </w:r>
          </w:p>
        </w:tc>
        <w:tc>
          <w:tcPr/>
          <w:p>
            <w:pPr>
              <w:pStyle w:val="Compact"/>
              <w:jc w:val="left"/>
            </w:pPr>
            <w:r>
              <w:t xml:space="preserve">Supply and installation of 200 new ceramic tap aerators and 80 replacement washbasin traps for common areas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Hydrostatic pressure testing and leak detection of all underground water supply lines (approximately 1,200 linear metres)</w:t>
            </w:r>
          </w:p>
        </w:tc>
        <w:tc>
          <w:tcPr/>
          <w:p>
            <w:pPr>
              <w:pStyle w:val="Compact"/>
              <w:jc w:val="left"/>
            </w:pPr>
            <w:r>
              <w:t xml:space="preserve">1</w:t>
            </w:r>
          </w:p>
        </w:tc>
        <w:tc>
          <w:tcPr/>
          <w:p>
            <w:pPr>
              <w:pStyle w:val="Compact"/>
              <w:jc w:val="left"/>
            </w:pPr>
            <w:r>
              <w:t xml:space="preserve">Lot</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Provision of 24/7 on-call Plumber emergency response service for a period of 12 months</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Subtotal</w:t>
            </w:r>
          </w:p>
        </w:tc>
        <w:tc>
          <w:tcPr/>
          <w:p>
            <w:pPr>
              <w:pStyle w:val="Compact"/>
              <w:jc w:val="left"/>
            </w:pPr>
            <w:r>
              <w:t xml:space="preserve">57,950.00</w:t>
            </w:r>
          </w:p>
        </w:tc>
      </w:tr>
      <w:tr>
        <w:tc>
          <w:tcPr>
            <w:gridSpan w:val="5"/>
          </w:tcPr>
          <w:p>
            <w:pPr>
              <w:pStyle w:val="Compact"/>
              <w:jc w:val="right"/>
            </w:pPr>
            <w:r>
              <w:t xml:space="preserve">GST @ 9% (Singapore Singapore)</w:t>
            </w:r>
          </w:p>
        </w:tc>
        <w:tc>
          <w:tcPr/>
          <w:p>
            <w:pPr>
              <w:pStyle w:val="Compact"/>
              <w:jc w:val="left"/>
            </w:pPr>
            <w:r>
              <w:t xml:space="preserve">5,215.50</w:t>
            </w:r>
          </w:p>
        </w:tc>
      </w:tr>
      <w:tr>
        <w:tc>
          <w:tcPr>
            <w:gridSpan w:val="5"/>
          </w:tcPr>
          <w:p>
            <w:pPr>
              <w:pStyle w:val="Compact"/>
              <w:jc w:val="right"/>
            </w:pPr>
            <w:r>
              <w:t xml:space="preserve">TOTAL AMOUNT DUE (SGD)</w:t>
            </w:r>
          </w:p>
        </w:tc>
        <w:tc>
          <w:tcPr/>
          <w:p>
            <w:pPr>
              <w:pStyle w:val="Compact"/>
              <w:jc w:val="left"/>
            </w:pPr>
            <w:r>
              <w:t xml:space="preserve">63,165.50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and shall be construed in accordance with the laws of Singapore Singapore. Any disputes arising from this Purchase Order shall be subject to the exclusive jurisdiction of the courts of Singapore Singapore or, at the Buyer's option, resolved by arbitration under the Singapore International Arbitration Centre (SIAC) rules.</w:t>
      </w:r>
    </w:p>
    <w:p>
      <w:pPr>
        <w:numPr>
          <w:ilvl w:val="0"/>
          <w:numId w:val="1001"/>
        </w:numPr>
        <w:pStyle w:val="Compact"/>
      </w:pPr>
      <w:r>
        <w:t xml:space="preserve">The Plumber shall ensure that all work performed under this Purchase Order complies with the Singapore Singapore Plumbing Regulations, the Water Act of Singapore Singapore, and all applicable BCA guidelines. The Plumber shall bear full responsibility for obtaining any necessary permits or approvals from the relevant Singapore Singapore authorities prior to commencing work.</w:t>
      </w:r>
    </w:p>
    <w:p>
      <w:pPr>
        <w:numPr>
          <w:ilvl w:val="0"/>
          <w:numId w:val="1001"/>
        </w:numPr>
        <w:pStyle w:val="Compact"/>
      </w:pPr>
      <w:r>
        <w:t xml:space="preserve">All materials supplied by the Plumber shall be new, of the highest quality, and shall carry a minimum manufacturer's warranty of two (2) years. The Plumber shall provide warranty certificates for all installed equipment upon completion of the works.</w:t>
      </w:r>
    </w:p>
    <w:p>
      <w:pPr>
        <w:numPr>
          <w:ilvl w:val="0"/>
          <w:numId w:val="1001"/>
        </w:numPr>
        <w:pStyle w:val="Compact"/>
      </w:pPr>
      <w:r>
        <w:t xml:space="preserve">The Plumber shall maintain comprehensive public liability insurance of not less than SGD 2,000,000 and workers' compensation insurance as required by the Singapore Singapore Ministry of Manpower throughout the duration of this Purchase Order.</w:t>
      </w:r>
    </w:p>
    <w:p>
      <w:pPr>
        <w:numPr>
          <w:ilvl w:val="0"/>
          <w:numId w:val="1001"/>
        </w:numPr>
        <w:pStyle w:val="Compact"/>
      </w:pPr>
      <w:r>
        <w:t xml:space="preserve">Payment shall be made within thirty (30) calendar days from the date of receipt of a valid tax invoice by the Buyer. Late payments shall attract interest at the rate of 5% per annum as stipulated under the Singapore Singapore Late Payment of Interest on Debts Act.</w:t>
      </w:r>
    </w:p>
    <w:p>
      <w:pPr>
        <w:numPr>
          <w:ilvl w:val="0"/>
          <w:numId w:val="1001"/>
        </w:numPr>
        <w:pStyle w:val="Compact"/>
      </w:pPr>
      <w:r>
        <w:t xml:space="preserve">The Plumber shall complete all works by the Required By Date stated herein. Failure to meet the completion deadline shall entitle the Buyer to claim liquidated damages at the rate of SGD 500 per calendar day of delay, up to a maximum of 10% of the total Purchase Order value.</w:t>
      </w:r>
    </w:p>
    <w:p>
      <w:pPr>
        <w:numPr>
          <w:ilvl w:val="0"/>
          <w:numId w:val="1001"/>
        </w:numPr>
        <w:pStyle w:val="Compact"/>
      </w:pPr>
      <w:r>
        <w:t xml:space="preserve">The Plumber shall adhere to all health, safety, and environmental protocols as mandated by the Singapore Singapore Workplace Safety and Health (WSH) Act. A valid WSH permit shall be displayed at all work sites within Singapore Singapore.</w:t>
      </w:r>
    </w:p>
    <w:p>
      <w:pPr>
        <w:numPr>
          <w:ilvl w:val="0"/>
          <w:numId w:val="1001"/>
        </w:numPr>
        <w:pStyle w:val="Compact"/>
      </w:pPr>
      <w:r>
        <w:t xml:space="preserve">This Purchase Order may be amended only by mutual written agreement between both parties. No verbal modifications shall be binding under the laws of Singapore Singapore.</w:t>
      </w:r>
    </w:p>
    <w:p>
      <w:pPr>
        <w:numPr>
          <w:ilvl w:val="0"/>
          <w:numId w:val="1001"/>
        </w:numPr>
        <w:pStyle w:val="Compact"/>
      </w:pPr>
      <w:r>
        <w:t xml:space="preserve">The Plumber shall not subcontract any portion of the works without prior written consent from the Buyer. Any approved subcontractor shall be registered and licensed in Singapore Singapore.</w:t>
      </w:r>
    </w:p>
    <w:p>
      <w:pPr>
        <w:numPr>
          <w:ilvl w:val="0"/>
          <w:numId w:val="1001"/>
        </w:numPr>
        <w:pStyle w:val="Compact"/>
      </w:pPr>
      <w:r>
        <w:t xml:space="preserve">All documentation, reports, and as-built drawings related to the Plumber's services shall be submitted to the Buyer in both hard copy and digital format within seven (7) working days of project completion.</w:t>
      </w:r>
    </w:p>
    <w:bookmarkEnd w:id="25"/>
    <w:bookmarkStart w:id="26" w:name="delivery-site-access"/>
    <w:p>
      <w:pPr>
        <w:pStyle w:val="Heading2"/>
      </w:pPr>
      <w:r>
        <w:t xml:space="preserve">6. Delivery / Site Access</w:t>
      </w:r>
    </w:p>
    <w:p>
      <w:pPr>
        <w:pStyle w:val="FirstParagraph"/>
      </w:pPr>
      <w:r>
        <w:t xml:space="preserve">All Plumber services shall be performed at the following site within Singapore Singapore: Meridian Tower, 45 Orchard Road, Singapore Singapore 238885. The Plumber shall coordinate with the site management office at least 48 hours in advance before commencing any works. Working hours are restricted to 08:00 to 18:00 on weekdays, unless emergency work is authorized in writing by the Buyer.</w:t>
      </w:r>
    </w:p>
    <w:bookmarkEnd w:id="26"/>
    <w:bookmarkStart w:id="27" w:name="authorization-acceptance"/>
    <w:p>
      <w:pPr>
        <w:pStyle w:val="Heading2"/>
      </w:pPr>
      <w:r>
        <w:t xml:space="preserve">7. Authorization &amp; Acceptance</w:t>
      </w:r>
    </w:p>
    <w:p>
      <w:pPr>
        <w:pStyle w:val="FirstParagraph"/>
      </w:pPr>
      <w:r>
        <w:t xml:space="preserve">By signing below, both parties acknowledge and agree to all terms, conditions, and specifications set forth in this Purchase Order for Plumber services within the jurisdiction of Singapore Singapore. This Purchase Order constitutes a binding commercial agreement between the parties.</w:t>
      </w:r>
    </w:p>
    <w:bookmarkEnd w:id="27"/>
    <w:p>
      <w:pPr>
        <w:pStyle w:val="BodyText"/>
      </w:pPr>
      <w:r>
        <w:rPr>
          <w:bCs/>
          <w:b/>
        </w:rPr>
        <w:t xml:space="preserve">For and on behalf of the Buyer:</w:t>
      </w:r>
      <w:r>
        <w:br/>
      </w:r>
      <w:r>
        <w:t xml:space="preserve">Meridian Property Management Pte. Ltd.</w:t>
      </w:r>
    </w:p>
    <w:p>
      <w:pPr>
        <w:pStyle w:val="BodyText"/>
      </w:pPr>
      <w:r>
        <w:t xml:space="preserve">Name: Mr. Tan Wei Jie</w:t>
      </w:r>
      <w:r>
        <w:br/>
      </w:r>
      <w:r>
        <w:t xml:space="preserve">Designation: Facilities Director</w:t>
      </w:r>
      <w:r>
        <w:br/>
      </w:r>
      <w:r>
        <w:t xml:space="preserve">Signature: _________________________</w:t>
      </w:r>
      <w:r>
        <w:br/>
      </w:r>
      <w:r>
        <w:t xml:space="preserve">Date: _________________________</w:t>
      </w:r>
    </w:p>
    <w:p>
      <w:pPr>
        <w:pStyle w:val="BodyText"/>
      </w:pPr>
      <w:r>
        <w:rPr>
          <w:bCs/>
          <w:b/>
        </w:rPr>
        <w:t xml:space="preserve">For and on behalf of the Plumber / Supplier:</w:t>
      </w:r>
      <w:r>
        <w:br/>
      </w:r>
      <w:r>
        <w:t xml:space="preserve">HydroFlow Plumbing &amp; Maintenance Services Pte. Ltd.</w:t>
      </w:r>
    </w:p>
    <w:p>
      <w:pPr>
        <w:pStyle w:val="BodyText"/>
      </w:pPr>
      <w:r>
        <w:t xml:space="preserve">Name: Mr. Rajesh Kumar</w:t>
      </w:r>
      <w:r>
        <w:br/>
      </w:r>
      <w:r>
        <w:t xml:space="preserve">Designation: Chief Plumber &amp; Operations Manager</w:t>
      </w:r>
      <w:r>
        <w:br/>
      </w:r>
      <w:r>
        <w:t xml:space="preserve">Signature: _________________________</w:t>
      </w:r>
      <w:r>
        <w:br/>
      </w:r>
      <w:r>
        <w:t xml:space="preserve">Date: _________________________</w:t>
      </w:r>
    </w:p>
    <w:p>
      <w:pPr>
        <w:pStyle w:val="BodyText"/>
      </w:pPr>
      <w:r>
        <w:t xml:space="preserve">This Purchase Order (PO-2025-04871) is issued under the commercial regulations of Singapore Singapore. All references to Singapore Singapore denote the sovereign jurisdiction and regulatory framework applicable to this Plumber engagement. Document generated on 14 June 2025. © Meridian Property Management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Singapore Singapore</dc:title>
  <dc:creator/>
  <dc:language>en</dc:language>
  <cp:keywords/>
  <dcterms:created xsi:type="dcterms:W3CDTF">2026-10-10T03:44:36Z</dcterms:created>
  <dcterms:modified xsi:type="dcterms:W3CDTF">2026-10-10T03:44:36Z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