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rPr>
          <w:bCs/>
          <w:b/>
        </w:rPr>
        <w:t xml:space="preserve">Nile Infrastructure &amp; Construction Co. Ltd.</w:t>
      </w:r>
    </w:p>
    <w:p>
      <w:pPr>
        <w:pStyle w:val="BodyText"/>
      </w:pPr>
      <w:r>
        <w:t xml:space="preserve">Office No. 42, El-Murakbia Street, Omdurman,</w:t>
      </w:r>
      <w:r>
        <w:t xml:space="preserve"> </w:t>
      </w:r>
      <w:r>
        <w:t xml:space="preserve">Sudan Khartoum</w:t>
      </w:r>
    </w:p>
    <w:p>
      <w:pPr>
        <w:pStyle w:val="BodyText"/>
      </w:pPr>
      <w:r>
        <w:t xml:space="preserve">Tel: +249-183-555-0192 | Email: procurement@nileinfra-sd.com</w:t>
      </w:r>
    </w:p>
    <w:p>
      <w:pPr>
        <w:pStyle w:val="BodyText"/>
      </w:pPr>
      <w:r>
        <w:t xml:space="preserve">Commercial Registration No. 104582 | VAT Reg. No. SD-2019-77431</w:t>
      </w:r>
    </w:p>
    <w:bookmarkEnd w:id="20"/>
    <w:p>
      <w:pPr>
        <w:pStyle w:val="BodyText"/>
      </w:pPr>
      <w:r>
        <w:rPr>
          <w:bCs/>
          <w:b/>
        </w:rPr>
        <w:t xml:space="preserve">Purchase Order No.</w:t>
      </w:r>
      <w:r>
        <w:t xml:space="preserve"> </w:t>
      </w:r>
      <w:r>
        <w:t xml:space="preserve">PO-2025-SD-0487</w:t>
      </w:r>
    </w:p>
    <w:p>
      <w:pPr>
        <w:pStyle w:val="BodyText"/>
      </w:pPr>
      <w:r>
        <w:rPr>
          <w:bCs/>
          <w:b/>
        </w:rPr>
        <w:t xml:space="preserve">Date of Issue</w:t>
      </w:r>
      <w:r>
        <w:t xml:space="preserve"> </w:t>
      </w:r>
      <w:r>
        <w:t xml:space="preserve">14 June 2025</w:t>
      </w:r>
    </w:p>
    <w:p>
      <w:pPr>
        <w:pStyle w:val="BodyText"/>
      </w:pPr>
      <w:r>
        <w:rPr>
          <w:bCs/>
          <w:b/>
        </w:rPr>
        <w:t xml:space="preserve">Required Completion Date</w:t>
      </w:r>
      <w:r>
        <w:t xml:space="preserve"> </w:t>
      </w:r>
      <w:r>
        <w:t xml:space="preserve">28 July 2025</w:t>
      </w:r>
    </w:p>
    <w:p>
      <w:pPr>
        <w:pStyle w:val="BodyText"/>
      </w:pPr>
      <w:r>
        <w:rPr>
          <w:bCs/>
          <w:b/>
        </w:rPr>
        <w:t xml:space="preserve">Project Location</w:t>
      </w:r>
    </w:p>
    <w:p>
      <w:pPr>
        <w:pStyle w:val="BodyText"/>
      </w:pPr>
      <w:r>
        <w:t xml:space="preserve">This</w:t>
      </w:r>
      <w:r>
        <w:t xml:space="preserve"> </w:t>
      </w:r>
      <w:r>
        <w:t xml:space="preserve">Purchase Order</w:t>
      </w:r>
      <w:r>
        <w:t xml:space="preserve"> </w:t>
      </w:r>
      <w:r>
        <w:t xml:space="preserve">is issued by Nile Infrastructure &amp; Construction Co. Ltd. (hereinafter referred to as "the Buyer") to the undersigned</w:t>
      </w:r>
      <w:r>
        <w:t xml:space="preserve"> </w:t>
      </w:r>
      <w:r>
        <w:t xml:space="preserve">Plumber</w:t>
      </w:r>
      <w:r>
        <w:t xml:space="preserve"> </w:t>
      </w:r>
      <w:r>
        <w:t xml:space="preserve">contractor (hereinafter referred to as "the Supplier") for the provision of comprehensive plumbing services, materials, and installation works at the Buyer's residential and commercial development project located in the Al-Shamli district,</w:t>
      </w:r>
      <w:r>
        <w:t xml:space="preserve"> </w:t>
      </w:r>
      <w:r>
        <w:t xml:space="preserve">Sudan Khartoum</w:t>
      </w:r>
      <w:r>
        <w:t xml:space="preserve">. This document constitutes a binding agreement upon acceptance and signature by both parties.</w:t>
      </w:r>
    </w:p>
    <w:p>
      <w:pPr>
        <w:pStyle w:val="BodyText"/>
      </w:pPr>
      <w:r>
        <w:t xml:space="preserve">Supplier / Plumber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Al-Nil Plumbing &amp; Sanitary Services (Registered</w:t>
            </w:r>
            <w:r>
              <w:t xml:space="preserve"> </w:t>
            </w:r>
            <w:r>
              <w:t xml:space="preserve">Plumber</w:t>
            </w:r>
            <w:r>
              <w:t xml:space="preserve"> </w:t>
            </w:r>
            <w:r>
              <w:t xml:space="preserve">Contractor)</w:t>
            </w:r>
          </w:p>
        </w:tc>
      </w:tr>
      <w:tr>
        <w:tc>
          <w:tcPr/>
          <w:p>
            <w:pPr>
              <w:pStyle w:val="Compact"/>
              <w:jc w:val="left"/>
            </w:pPr>
            <w:r>
              <w:t xml:space="preserve">License No.</w:t>
            </w:r>
          </w:p>
        </w:tc>
        <w:tc>
          <w:tcPr/>
          <w:p>
            <w:pPr>
              <w:pStyle w:val="Compact"/>
              <w:jc w:val="left"/>
            </w:pPr>
            <w:r>
              <w:t xml:space="preserve">SD-PLB-2021-0334 (Issued by the Ministry of Irrigation,</w:t>
            </w:r>
            <w:r>
              <w:t xml:space="preserve"> </w:t>
            </w:r>
            <w:r>
              <w:t xml:space="preserve">Sudan Khartoum</w:t>
            </w:r>
            <w:r>
              <w:t xml:space="preserve">)</w:t>
            </w:r>
          </w:p>
        </w:tc>
      </w:tr>
      <w:tr>
        <w:tc>
          <w:tcPr/>
          <w:p>
            <w:pPr>
              <w:pStyle w:val="Compact"/>
              <w:jc w:val="left"/>
            </w:pPr>
            <w:r>
              <w:t xml:space="preserve">Address</w:t>
            </w:r>
          </w:p>
        </w:tc>
        <w:tc>
          <w:tcPr/>
          <w:p>
            <w:pPr>
              <w:pStyle w:val="Compact"/>
              <w:jc w:val="left"/>
            </w:pPr>
            <w:r>
              <w:t xml:space="preserve">Shop 17, El-Khadim Road, Al-Murakbia,</w:t>
            </w:r>
            <w:r>
              <w:t xml:space="preserve"> </w:t>
            </w:r>
            <w:r>
              <w:t xml:space="preserve">Sudan Khartoum</w:t>
            </w:r>
          </w:p>
        </w:tc>
      </w:tr>
      <w:tr>
        <w:tc>
          <w:tcPr/>
          <w:p>
            <w:pPr>
              <w:pStyle w:val="Compact"/>
              <w:jc w:val="left"/>
            </w:pPr>
            <w:r>
              <w:t xml:space="preserve">Contact Person</w:t>
            </w:r>
          </w:p>
        </w:tc>
        <w:tc>
          <w:tcPr/>
          <w:p>
            <w:pPr>
              <w:pStyle w:val="Compact"/>
              <w:jc w:val="left"/>
            </w:pPr>
            <w:r>
              <w:t xml:space="preserve">Eng. Ibrahim El-Tahir (Lead</w:t>
            </w:r>
            <w:r>
              <w:t xml:space="preserve"> </w:t>
            </w:r>
            <w:r>
              <w:t xml:space="preserve">Plumber</w:t>
            </w:r>
            <w:r>
              <w:t xml:space="preserve"> </w:t>
            </w:r>
            <w:r>
              <w:t xml:space="preserve">&amp; Site Supervisor)</w:t>
            </w:r>
          </w:p>
        </w:tc>
      </w:tr>
      <w:tr>
        <w:tc>
          <w:tcPr/>
          <w:p>
            <w:pPr>
              <w:pStyle w:val="Compact"/>
              <w:jc w:val="left"/>
            </w:pPr>
            <w:r>
              <w:t xml:space="preserve">Phone / Email</w:t>
            </w:r>
          </w:p>
        </w:tc>
        <w:tc>
          <w:tcPr/>
          <w:p>
            <w:pPr>
              <w:pStyle w:val="Compact"/>
              <w:jc w:val="left"/>
            </w:pPr>
            <w:r>
              <w:t xml:space="preserve">+249-912-334-778 / alnil.plumbing@gmail.com</w:t>
            </w:r>
          </w:p>
        </w:tc>
      </w:tr>
      <w:tr>
        <w:tc>
          <w:tcPr/>
          <w:p>
            <w:pPr>
              <w:pStyle w:val="Compact"/>
              <w:jc w:val="left"/>
            </w:pPr>
            <w:r>
              <w:t xml:space="preserve">Bank Details</w:t>
            </w:r>
          </w:p>
        </w:tc>
        <w:tc>
          <w:tcPr/>
          <w:p>
            <w:pPr>
              <w:pStyle w:val="Compact"/>
              <w:jc w:val="left"/>
            </w:pPr>
            <w:r>
              <w:t xml:space="preserve">National Bank of Sudan, Branch: Omdurman, A/C: 0045-8821-3376</w:t>
            </w:r>
          </w:p>
        </w:tc>
      </w:tr>
    </w:tbl>
    <w:p>
      <w:pPr>
        <w:pStyle w:val="BodyText"/>
      </w:pPr>
      <w:r>
        <w:t xml:space="preserve">Scope of Work &amp; Line Items</w:t>
      </w:r>
    </w:p>
    <w:p>
      <w:pPr>
        <w:pStyle w:val="BodyText"/>
      </w:pPr>
      <w:r>
        <w:t xml:space="preserve">The</w:t>
      </w:r>
      <w:r>
        <w:t xml:space="preserve"> </w:t>
      </w:r>
      <w:r>
        <w:t xml:space="preserve">Plumber</w:t>
      </w:r>
      <w:r>
        <w:t xml:space="preserve"> </w:t>
      </w:r>
      <w:r>
        <w:t xml:space="preserve">shall perform all plumbing-related works as detailed below. All materials must comply with the Sudanese National Standards (SUDS) and the building codes enforced by the</w:t>
      </w:r>
      <w:r>
        <w:t xml:space="preserve"> </w:t>
      </w:r>
      <w:r>
        <w:t xml:space="preserve">Sudan Khartoum</w:t>
      </w:r>
      <w:r>
        <w:t xml:space="preserve"> </w:t>
      </w:r>
      <w:r>
        <w:t xml:space="preserve">Municipal Engineering Department. The</w:t>
      </w:r>
      <w:r>
        <w:t xml:space="preserve"> </w:t>
      </w:r>
      <w:r>
        <w:t xml:space="preserve">Plumber</w:t>
      </w:r>
      <w:r>
        <w:t xml:space="preserve"> </w:t>
      </w:r>
      <w:r>
        <w:t xml:space="preserve">is responsible for sourcing, transporting, and installing all listed items at the project site in</w:t>
      </w:r>
      <w:r>
        <w:t xml:space="preserve"> </w:t>
      </w:r>
      <w:r>
        <w:t xml:space="preserve">Sudan Khartoum</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1</w:t>
            </w:r>
          </w:p>
        </w:tc>
        <w:tc>
          <w:tcPr/>
          <w:p>
            <w:pPr>
              <w:pStyle w:val="Compact"/>
              <w:jc w:val="left"/>
            </w:pPr>
            <w:r>
              <w:t xml:space="preserve">Supply and installation of 25mm PPR water supply piping (hot &amp; cold) for 12 residential units</w:t>
            </w:r>
          </w:p>
        </w:tc>
        <w:tc>
          <w:tcPr/>
          <w:p>
            <w:pPr>
              <w:pStyle w:val="Compact"/>
              <w:jc w:val="left"/>
            </w:pPr>
            <w:r>
              <w:t xml:space="preserve">1,200</w:t>
            </w:r>
          </w:p>
        </w:tc>
        <w:tc>
          <w:tcPr/>
          <w:p>
            <w:pPr>
              <w:pStyle w:val="Compact"/>
              <w:jc w:val="left"/>
            </w:pPr>
            <w:r>
              <w:t xml:space="preserve">Meters</w:t>
            </w:r>
          </w:p>
        </w:tc>
        <w:tc>
          <w:tcPr/>
          <w:p>
            <w:pPr>
              <w:pStyle w:val="Compact"/>
              <w:jc w:val="left"/>
            </w:pPr>
            <w:r>
              <w:t xml:space="preserve">450.00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Supply and installation of 110mm PVC drainage and sewage piping with proper gradient</w:t>
            </w:r>
          </w:p>
        </w:tc>
        <w:tc>
          <w:tcPr/>
          <w:p>
            <w:pPr>
              <w:pStyle w:val="Compact"/>
              <w:jc w:val="left"/>
            </w:pPr>
            <w:r>
              <w:t xml:space="preserve">850</w:t>
            </w:r>
          </w:p>
        </w:tc>
        <w:tc>
          <w:tcPr/>
          <w:p>
            <w:pPr>
              <w:pStyle w:val="Compact"/>
              <w:jc w:val="left"/>
            </w:pPr>
            <w:r>
              <w:t xml:space="preserve">Meters</w:t>
            </w:r>
          </w:p>
        </w:tc>
        <w:tc>
          <w:tcPr/>
          <w:p>
            <w:pPr>
              <w:pStyle w:val="Compact"/>
              <w:jc w:val="left"/>
            </w:pPr>
            <w:r>
              <w:t xml:space="preserve">620.00</w:t>
            </w:r>
          </w:p>
        </w:tc>
        <w:tc>
          <w:tcPr/>
          <w:p>
            <w:pPr>
              <w:pStyle w:val="Compact"/>
              <w:jc w:val="left"/>
            </w:pPr>
            <w:r>
              <w:t xml:space="preserve">527,000.00</w:t>
            </w:r>
          </w:p>
        </w:tc>
      </w:tr>
      <w:tr>
        <w:tc>
          <w:tcPr/>
          <w:p>
            <w:pPr>
              <w:pStyle w:val="Compact"/>
              <w:jc w:val="left"/>
            </w:pPr>
            <w:r>
              <w:t xml:space="preserve">3</w:t>
            </w:r>
          </w:p>
        </w:tc>
        <w:tc>
          <w:tcPr/>
          <w:p>
            <w:pPr>
              <w:pStyle w:val="Compact"/>
              <w:jc w:val="left"/>
            </w:pPr>
            <w:r>
              <w:t xml:space="preserve">Installation of ceramic sanitary fixtures (toilets, basins, bidets) – 12 units</w:t>
            </w:r>
          </w:p>
        </w:tc>
        <w:tc>
          <w:tcPr/>
          <w:p>
            <w:pPr>
              <w:pStyle w:val="Compact"/>
              <w:jc w:val="left"/>
            </w:pPr>
            <w:r>
              <w:t xml:space="preserve">36</w:t>
            </w:r>
          </w:p>
        </w:tc>
        <w:tc>
          <w:tcPr/>
          <w:p>
            <w:pPr>
              <w:pStyle w:val="Compact"/>
              <w:jc w:val="left"/>
            </w:pPr>
            <w:r>
              <w:t xml:space="preserve">Sets</w:t>
            </w:r>
          </w:p>
        </w:tc>
        <w:tc>
          <w:tcPr/>
          <w:p>
            <w:pPr>
              <w:pStyle w:val="Compact"/>
              <w:jc w:val="left"/>
            </w:pPr>
            <w:r>
              <w:t xml:space="preserve">18,500.00</w:t>
            </w:r>
          </w:p>
        </w:tc>
        <w:tc>
          <w:tcPr/>
          <w:p>
            <w:pPr>
              <w:pStyle w:val="Compact"/>
              <w:jc w:val="left"/>
            </w:pPr>
            <w:r>
              <w:t xml:space="preserve">666,000.00</w:t>
            </w:r>
          </w:p>
        </w:tc>
      </w:tr>
      <w:tr>
        <w:tc>
          <w:tcPr/>
          <w:p>
            <w:pPr>
              <w:pStyle w:val="Compact"/>
              <w:jc w:val="left"/>
            </w:pPr>
            <w:r>
              <w:t xml:space="preserve">4</w:t>
            </w:r>
          </w:p>
        </w:tc>
        <w:tc>
          <w:tcPr/>
          <w:p>
            <w:pPr>
              <w:pStyle w:val="Compact"/>
              <w:jc w:val="left"/>
            </w:pPr>
            <w:r>
              <w:t xml:space="preserve">Supply and installation of 500L polyethylene water storage tanks with inlet/outlet valves</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22,000.00</w:t>
            </w:r>
          </w:p>
        </w:tc>
        <w:tc>
          <w:tcPr/>
          <w:p>
            <w:pPr>
              <w:pStyle w:val="Compact"/>
              <w:jc w:val="left"/>
            </w:pPr>
            <w:r>
              <w:t xml:space="preserve">264,000.00</w:t>
            </w:r>
          </w:p>
        </w:tc>
      </w:tr>
      <w:tr>
        <w:tc>
          <w:tcPr/>
          <w:p>
            <w:pPr>
              <w:pStyle w:val="Compact"/>
              <w:jc w:val="left"/>
            </w:pPr>
            <w:r>
              <w:t xml:space="preserve">5</w:t>
            </w:r>
          </w:p>
        </w:tc>
        <w:tc>
          <w:tcPr/>
          <w:p>
            <w:pPr>
              <w:pStyle w:val="Compact"/>
              <w:jc w:val="left"/>
            </w:pPr>
            <w:r>
              <w:t xml:space="preserve">Installation of 3HP submersible borehole pump with pressure tank and control panel</w:t>
            </w:r>
          </w:p>
        </w:tc>
        <w:tc>
          <w:tcPr/>
          <w:p>
            <w:pPr>
              <w:pStyle w:val="Compact"/>
              <w:jc w:val="left"/>
            </w:pPr>
            <w:r>
              <w:t xml:space="preserve">2</w:t>
            </w:r>
          </w:p>
        </w:tc>
        <w:tc>
          <w:tcPr/>
          <w:p>
            <w:pPr>
              <w:pStyle w:val="Compact"/>
              <w:jc w:val="left"/>
            </w:pPr>
            <w:r>
              <w:t xml:space="preserve">Sets</w:t>
            </w:r>
          </w:p>
        </w:tc>
        <w:tc>
          <w:tcPr/>
          <w:p>
            <w:pPr>
              <w:pStyle w:val="Compact"/>
              <w:jc w:val="left"/>
            </w:pPr>
            <w:r>
              <w:t xml:space="preserve">95,000.00</w:t>
            </w:r>
          </w:p>
        </w:tc>
        <w:tc>
          <w:tcPr/>
          <w:p>
            <w:pPr>
              <w:pStyle w:val="Compact"/>
              <w:jc w:val="left"/>
            </w:pPr>
            <w:r>
              <w:t xml:space="preserve">190,000.00</w:t>
            </w:r>
          </w:p>
        </w:tc>
      </w:tr>
      <w:tr>
        <w:tc>
          <w:tcPr/>
          <w:p>
            <w:pPr>
              <w:pStyle w:val="Compact"/>
              <w:jc w:val="left"/>
            </w:pPr>
            <w:r>
              <w:t xml:space="preserve">6</w:t>
            </w:r>
          </w:p>
        </w:tc>
        <w:tc>
          <w:tcPr/>
          <w:p>
            <w:pPr>
              <w:pStyle w:val="Compact"/>
              <w:jc w:val="left"/>
            </w:pPr>
            <w:r>
              <w:t xml:space="preserve">Supply and installation of brass gate valves, ball valves, and check valves (assorted sizes)</w:t>
            </w:r>
          </w:p>
        </w:tc>
        <w:tc>
          <w:tcPr/>
          <w:p>
            <w:pPr>
              <w:pStyle w:val="Compact"/>
              <w:jc w:val="left"/>
            </w:pPr>
            <w:r>
              <w:t xml:space="preserve">120</w:t>
            </w:r>
          </w:p>
        </w:tc>
        <w:tc>
          <w:tcPr/>
          <w:p>
            <w:pPr>
              <w:pStyle w:val="Compact"/>
              <w:jc w:val="left"/>
            </w:pPr>
            <w:r>
              <w:t xml:space="preserve">Pieces</w:t>
            </w:r>
          </w:p>
        </w:tc>
        <w:tc>
          <w:tcPr/>
          <w:p>
            <w:pPr>
              <w:pStyle w:val="Compact"/>
              <w:jc w:val="left"/>
            </w:pPr>
            <w:r>
              <w:t xml:space="preserve">1,800.00</w:t>
            </w:r>
          </w:p>
        </w:tc>
        <w:tc>
          <w:tcPr/>
          <w:p>
            <w:pPr>
              <w:pStyle w:val="Compact"/>
              <w:jc w:val="left"/>
            </w:pPr>
            <w:r>
              <w:t xml:space="preserve">216,000.00</w:t>
            </w:r>
          </w:p>
        </w:tc>
      </w:tr>
      <w:tr>
        <w:tc>
          <w:tcPr/>
          <w:p>
            <w:pPr>
              <w:pStyle w:val="Compact"/>
              <w:jc w:val="left"/>
            </w:pPr>
            <w:r>
              <w:t xml:space="preserve">7</w:t>
            </w:r>
          </w:p>
        </w:tc>
        <w:tc>
          <w:tcPr/>
          <w:p>
            <w:pPr>
              <w:pStyle w:val="Compact"/>
              <w:jc w:val="left"/>
            </w:pPr>
            <w:r>
              <w:t xml:space="preserve">Installation of kitchen and bathroom plumbing fixtures (mixers, shower heads, waste pipes)</w:t>
            </w:r>
          </w:p>
        </w:tc>
        <w:tc>
          <w:tcPr/>
          <w:p>
            <w:pPr>
              <w:pStyle w:val="Compact"/>
              <w:jc w:val="left"/>
            </w:pPr>
            <w:r>
              <w:t xml:space="preserve">24</w:t>
            </w:r>
          </w:p>
        </w:tc>
        <w:tc>
          <w:tcPr/>
          <w:p>
            <w:pPr>
              <w:pStyle w:val="Compact"/>
              <w:jc w:val="left"/>
            </w:pPr>
            <w:r>
              <w:t xml:space="preserve">Sets</w:t>
            </w:r>
          </w:p>
        </w:tc>
        <w:tc>
          <w:tcPr/>
          <w:p>
            <w:pPr>
              <w:pStyle w:val="Compact"/>
              <w:jc w:val="left"/>
            </w:pPr>
            <w:r>
              <w:t xml:space="preserve">7,500.00</w:t>
            </w:r>
          </w:p>
        </w:tc>
        <w:tc>
          <w:tcPr/>
          <w:p>
            <w:pPr>
              <w:pStyle w:val="Compact"/>
              <w:jc w:val="left"/>
            </w:pPr>
            <w:r>
              <w:t xml:space="preserve">180,000.00</w:t>
            </w:r>
          </w:p>
        </w:tc>
      </w:tr>
      <w:tr>
        <w:tc>
          <w:tcPr/>
          <w:p>
            <w:pPr>
              <w:pStyle w:val="Compact"/>
              <w:jc w:val="left"/>
            </w:pPr>
            <w:r>
              <w:t xml:space="preserve">8</w:t>
            </w:r>
          </w:p>
        </w:tc>
        <w:tc>
          <w:tcPr/>
          <w:p>
            <w:pPr>
              <w:pStyle w:val="Compact"/>
              <w:jc w:val="left"/>
            </w:pPr>
            <w:r>
              <w:t xml:space="preserve">Pressure testing, leak detection, and commissioning of all plumbing systems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9</w:t>
            </w:r>
          </w:p>
        </w:tc>
        <w:tc>
          <w:tcPr/>
          <w:p>
            <w:pPr>
              <w:pStyle w:val="Compact"/>
              <w:jc w:val="left"/>
            </w:pPr>
            <w:r>
              <w:t xml:space="preserve">Waste disposal, site cleanup, and final handover documentation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right"/>
            </w:pPr>
            <w:r>
              <w:t xml:space="preserve">Subtotal</w:t>
            </w:r>
          </w:p>
        </w:tc>
        <w:tc>
          <w:tcPr/>
          <w:p>
            <w:pPr>
              <w:pStyle w:val="Compact"/>
              <w:jc w:val="left"/>
            </w:pPr>
            <w:r>
              <w:t xml:space="preserve">2,703,000.00</w:t>
            </w:r>
          </w:p>
        </w:tc>
      </w:tr>
      <w:tr>
        <w:tc>
          <w:tcPr>
            <w:gridSpan w:val="5"/>
          </w:tcPr>
          <w:p>
            <w:pPr>
              <w:pStyle w:val="Compact"/>
              <w:jc w:val="right"/>
            </w:pPr>
            <w:r>
              <w:t xml:space="preserve">VAT (15% – Sudan Khartoum Municipal Rate)</w:t>
            </w:r>
          </w:p>
        </w:tc>
        <w:tc>
          <w:tcPr/>
          <w:p>
            <w:pPr>
              <w:pStyle w:val="Compact"/>
              <w:jc w:val="left"/>
            </w:pPr>
            <w:r>
              <w:t xml:space="preserve">405,450.00</w:t>
            </w:r>
          </w:p>
        </w:tc>
      </w:tr>
      <w:tr>
        <w:tc>
          <w:tcPr>
            <w:gridSpan w:val="5"/>
          </w:tcPr>
          <w:p>
            <w:pPr>
              <w:pStyle w:val="Compact"/>
              <w:jc w:val="right"/>
            </w:pPr>
            <w:r>
              <w:t xml:space="preserve">TOTAL AMOUNT DUE (SDG)</w:t>
            </w:r>
          </w:p>
        </w:tc>
        <w:tc>
          <w:tcPr/>
          <w:p>
            <w:pPr>
              <w:pStyle w:val="Compact"/>
              <w:jc w:val="left"/>
            </w:pPr>
            <w:r>
              <w:t xml:space="preserve">3,108,450.00</w:t>
            </w: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becomes effective upon written acceptance by the</w:t>
      </w:r>
      <w:r>
        <w:t xml:space="preserve"> </w:t>
      </w:r>
      <w:r>
        <w:t xml:space="preserve">Plumber</w:t>
      </w:r>
      <w:r>
        <w:t xml:space="preserve"> </w:t>
      </w:r>
      <w:r>
        <w:t xml:space="preserve">within five (5) business days of the issue date. Failure to respond within this period shall be considered a rejection of this</w:t>
      </w:r>
      <w:r>
        <w:t xml:space="preserve"> </w:t>
      </w:r>
      <w:r>
        <w:t xml:space="preserve">Purchase Order</w:t>
      </w:r>
      <w:r>
        <w:t xml:space="preserve">.</w:t>
      </w:r>
    </w:p>
    <w:p>
      <w:pPr>
        <w:numPr>
          <w:ilvl w:val="0"/>
          <w:numId w:val="1001"/>
        </w:numPr>
        <w:pStyle w:val="Compact"/>
      </w:pPr>
      <w:r>
        <w:rPr>
          <w:bCs/>
          <w:b/>
        </w:rPr>
        <w:t xml:space="preserve">Delivery &amp; Installation:</w:t>
      </w:r>
      <w:r>
        <w:t xml:space="preserve"> </w:t>
      </w:r>
      <w:r>
        <w:t xml:space="preserve">All materials and completed plumbing works must be delivered and installed at the project site in</w:t>
      </w:r>
      <w:r>
        <w:t xml:space="preserve"> </w:t>
      </w:r>
      <w:r>
        <w:t xml:space="preserve">Sudan Khartoum</w:t>
      </w:r>
      <w:r>
        <w:t xml:space="preserve"> </w:t>
      </w:r>
      <w:r>
        <w:t xml:space="preserve">(Al-Shamli district) no later than 28 July 2025. The</w:t>
      </w:r>
      <w:r>
        <w:t xml:space="preserve"> </w:t>
      </w:r>
      <w:r>
        <w:t xml:space="preserve">Plumber</w:t>
      </w:r>
      <w:r>
        <w:t xml:space="preserve"> </w:t>
      </w:r>
      <w:r>
        <w:t xml:space="preserve">shall coordinate with the Buyer's site engineer for daily access and scheduling.</w:t>
      </w:r>
    </w:p>
    <w:p>
      <w:pPr>
        <w:numPr>
          <w:ilvl w:val="0"/>
          <w:numId w:val="1001"/>
        </w:numPr>
        <w:pStyle w:val="Compact"/>
      </w:pPr>
      <w:r>
        <w:rPr>
          <w:bCs/>
          <w:b/>
        </w:rPr>
        <w:t xml:space="preserve">Payment Terms:</w:t>
      </w:r>
      <w:r>
        <w:t xml:space="preserve"> </w:t>
      </w:r>
      <w:r>
        <w:t xml:space="preserve">Payment shall be made in three (3) installments: 30% advance upon signing this</w:t>
      </w:r>
      <w:r>
        <w:t xml:space="preserve"> </w:t>
      </w:r>
      <w:r>
        <w:t xml:space="preserve">Purchase Order</w:t>
      </w:r>
      <w:r>
        <w:t xml:space="preserve">, 40% upon completion of 70% of the installation works, and 30% upon final inspection, pressure testing, and sign-off by the Buyer's representative in</w:t>
      </w:r>
      <w:r>
        <w:t xml:space="preserve"> </w:t>
      </w:r>
      <w:r>
        <w:t xml:space="preserve">Sudan Khartoum</w:t>
      </w:r>
      <w:r>
        <w:t xml:space="preserve">. All payments shall be made via bank transfer to the account specified above.</w:t>
      </w:r>
    </w:p>
    <w:p>
      <w:pPr>
        <w:numPr>
          <w:ilvl w:val="0"/>
          <w:numId w:val="1001"/>
        </w:numPr>
        <w:pStyle w:val="Compact"/>
      </w:pPr>
      <w:r>
        <w:rPr>
          <w:bCs/>
          <w:b/>
        </w:rPr>
        <w:t xml:space="preserve">Quality &amp; Standards:</w:t>
      </w:r>
      <w:r>
        <w:t xml:space="preserve"> </w:t>
      </w:r>
      <w:r>
        <w:t xml:space="preserve">The</w:t>
      </w:r>
      <w:r>
        <w:t xml:space="preserve"> </w:t>
      </w:r>
      <w:r>
        <w:t xml:space="preserve">Plumber</w:t>
      </w:r>
      <w:r>
        <w:t xml:space="preserve"> </w:t>
      </w:r>
      <w:r>
        <w:t xml:space="preserve">guarantees that all work and materials shall conform to the Sudanese National Standards (SUDS 2018) and the plumbing regulations of the</w:t>
      </w:r>
      <w:r>
        <w:t xml:space="preserve"> </w:t>
      </w:r>
      <w:r>
        <w:t xml:space="preserve">Sudan Khartoum</w:t>
      </w:r>
      <w:r>
        <w:t xml:space="preserve"> </w:t>
      </w:r>
      <w:r>
        <w:t xml:space="preserve">Municipal Council. All PPR and PVC materials must carry valid manufacturer certifications.</w:t>
      </w:r>
    </w:p>
    <w:p>
      <w:pPr>
        <w:numPr>
          <w:ilvl w:val="0"/>
          <w:numId w:val="1001"/>
        </w:numPr>
        <w:pStyle w:val="Compact"/>
      </w:pPr>
      <w:r>
        <w:rPr>
          <w:bCs/>
          <w:b/>
        </w:rPr>
        <w:t xml:space="preserve">Warranty:</w:t>
      </w:r>
      <w:r>
        <w:t xml:space="preserve"> </w:t>
      </w:r>
      <w:r>
        <w:t xml:space="preserve">The</w:t>
      </w:r>
      <w:r>
        <w:t xml:space="preserve"> </w:t>
      </w:r>
      <w:r>
        <w:t xml:space="preserve">Plumber</w:t>
      </w:r>
      <w:r>
        <w:t xml:space="preserve"> </w:t>
      </w:r>
      <w:r>
        <w:t xml:space="preserve">provides a minimum twelve (12) month warranty on all labor and installed materials from the date of final acceptance. Any defects discovered within this warranty period shall be rectified at no additional cost to the Buyer.</w:t>
      </w:r>
    </w:p>
    <w:p>
      <w:pPr>
        <w:numPr>
          <w:ilvl w:val="0"/>
          <w:numId w:val="1001"/>
        </w:numPr>
        <w:pStyle w:val="Compact"/>
      </w:pPr>
      <w:r>
        <w:rPr>
          <w:bCs/>
          <w:b/>
        </w:rPr>
        <w:t xml:space="preserve">Insurance &amp; Liability:</w:t>
      </w:r>
      <w:r>
        <w:t xml:space="preserve"> </w:t>
      </w:r>
      <w:r>
        <w:t xml:space="preserve">The</w:t>
      </w:r>
      <w:r>
        <w:t xml:space="preserve"> </w:t>
      </w:r>
      <w:r>
        <w:t xml:space="preserve">Plumber</w:t>
      </w:r>
      <w:r>
        <w:t xml:space="preserve"> </w:t>
      </w:r>
      <w:r>
        <w:t xml:space="preserve">shall maintain adequate public liability insurance and workers' compensation coverage throughout the duration of the project in</w:t>
      </w:r>
      <w:r>
        <w:t xml:space="preserve"> </w:t>
      </w:r>
      <w:r>
        <w:t xml:space="preserve">Sudan Khartoum</w:t>
      </w:r>
      <w:r>
        <w:t xml:space="preserve">. The</w:t>
      </w:r>
      <w:r>
        <w:t xml:space="preserve"> </w:t>
      </w:r>
      <w:r>
        <w:t xml:space="preserve">Plumber</w:t>
      </w:r>
      <w:r>
        <w:t xml:space="preserve"> </w:t>
      </w:r>
      <w:r>
        <w:t xml:space="preserve">assumes full responsibility for the safety of all personnel on site.</w:t>
      </w:r>
    </w:p>
    <w:p>
      <w:pPr>
        <w:numPr>
          <w:ilvl w:val="0"/>
          <w:numId w:val="1001"/>
        </w:numPr>
        <w:pStyle w:val="Compact"/>
      </w:pPr>
      <w:r>
        <w:rPr>
          <w:bCs/>
          <w:b/>
        </w:rPr>
        <w:t xml:space="preserve">Penalties for Delay:</w:t>
      </w:r>
      <w:r>
        <w:t xml:space="preserve"> </w:t>
      </w:r>
      <w:r>
        <w:t xml:space="preserve">In the event of delay beyond the stipulated completion date, the</w:t>
      </w:r>
      <w:r>
        <w:t xml:space="preserve"> </w:t>
      </w:r>
      <w:r>
        <w:t xml:space="preserve">Plumber</w:t>
      </w:r>
      <w:r>
        <w:t xml:space="preserve"> </w:t>
      </w:r>
      <w:r>
        <w:t xml:space="preserve">shall be liable for a penalty of 0.5% of the total</w:t>
      </w:r>
      <w:r>
        <w:t xml:space="preserve"> </w:t>
      </w:r>
      <w:r>
        <w:t xml:space="preserve">Purchase Order</w:t>
      </w:r>
      <w:r>
        <w:t xml:space="preserve"> </w:t>
      </w:r>
      <w:r>
        <w:t xml:space="preserve">value per calendar day of delay, up to a maximum of 10% of the total contract value.</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amicable negotiation. If unresolved within thirty (30) days, the matter shall be referred to the Commercial Arbitration Centre in</w:t>
      </w:r>
      <w:r>
        <w:t xml:space="preserve"> </w:t>
      </w:r>
      <w:r>
        <w:t xml:space="preserve">Sudan Khartoum</w:t>
      </w:r>
      <w:r>
        <w:t xml:space="preserve"> </w:t>
      </w:r>
      <w:r>
        <w:t xml:space="preserve">in accordance with the Sudanese Arbitration Act.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restrictions in</w:t>
      </w:r>
      <w:r>
        <w:t xml:space="preserve"> </w:t>
      </w:r>
      <w:r>
        <w:t xml:space="preserve">Sudan Khartoum</w:t>
      </w:r>
      <w:r>
        <w:t xml:space="preserve">, or supply chain disruptions affecting the</w:t>
      </w:r>
      <w:r>
        <w:t xml:space="preserve"> </w:t>
      </w:r>
      <w:r>
        <w:t xml:space="preserve">Plumber</w:t>
      </w:r>
      <w:r>
        <w:t xml:space="preserve">'s ability to source materials.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the Sudan, with jurisdiction vested in the courts of</w:t>
      </w:r>
      <w:r>
        <w:t xml:space="preserve"> </w:t>
      </w:r>
      <w:r>
        <w:t xml:space="preserve">Sudan Khartoum</w:t>
      </w:r>
      <w:r>
        <w:t xml:space="preserve">.</w:t>
      </w:r>
    </w:p>
    <w:p>
      <w:pPr>
        <w:pStyle w:val="FirstParagraph"/>
      </w:pPr>
      <w:r>
        <w:t xml:space="preserve">Notes &amp; Remarks</w:t>
      </w:r>
    </w:p>
    <w:p>
      <w:pPr>
        <w:pStyle w:val="BodyText"/>
      </w:pPr>
      <w:r>
        <w:t xml:space="preserve">The</w:t>
      </w:r>
      <w:r>
        <w:t xml:space="preserve"> </w:t>
      </w:r>
      <w:r>
        <w:t xml:space="preserve">Plumber</w:t>
      </w:r>
      <w:r>
        <w:t xml:space="preserve"> </w:t>
      </w:r>
      <w:r>
        <w:t xml:space="preserve">is advised to note that the project site in</w:t>
      </w:r>
      <w:r>
        <w:t xml:space="preserve"> </w:t>
      </w:r>
      <w:r>
        <w:t xml:space="preserve">Sudan Khartoum</w:t>
      </w:r>
      <w:r>
        <w:t xml:space="preserve"> </w:t>
      </w:r>
      <w:r>
        <w:t xml:space="preserve">is subject to seasonal water table fluctuations. All drainage installations must incorporate a minimum 1:80 gradient to ensure proper flow during the rainy season (June–September). The</w:t>
      </w:r>
      <w:r>
        <w:t xml:space="preserve"> </w:t>
      </w:r>
      <w:r>
        <w:t xml:space="preserve">Plumber</w:t>
      </w:r>
      <w:r>
        <w:t xml:space="preserve"> </w:t>
      </w:r>
      <w:r>
        <w:t xml:space="preserve">must submit a detailed method statement and risk assessment to the Buyer's project manager at least seven (7) days before commencing any work. All work hours on site shall be between 07:00 and 17:00, Monday through Friday, in compliance with</w:t>
      </w:r>
      <w:r>
        <w:t xml:space="preserve"> </w:t>
      </w:r>
      <w:r>
        <w:t xml:space="preserve">Sudan Khartoum</w:t>
      </w:r>
      <w:r>
        <w:t xml:space="preserve"> </w:t>
      </w:r>
      <w:r>
        <w:t xml:space="preserve">municipal labor regulations. This</w:t>
      </w:r>
      <w:r>
        <w:t xml:space="preserve"> </w:t>
      </w:r>
      <w:r>
        <w:t xml:space="preserve">Purchase Order</w:t>
      </w:r>
      <w:r>
        <w:t xml:space="preserve"> </w:t>
      </w:r>
      <w:r>
        <w:t xml:space="preserve">supersedes all prior verbal or written agreements between the parties regarding the plumbing scope of work.</w:t>
      </w:r>
    </w:p>
    <w:p>
      <w:pPr>
        <w:pStyle w:val="BodyText"/>
      </w:pPr>
      <w:r>
        <w:rPr>
          <w:bCs/>
          <w:b/>
        </w:rPr>
        <w:t xml:space="preserve">For and on behalf of the Buyer</w:t>
      </w:r>
      <w:r>
        <w:br/>
      </w:r>
      <w:r>
        <w:t xml:space="preserve">Nile Infrastructure &amp; Construction Co. Ltd.</w:t>
      </w:r>
      <w:r>
        <w:br/>
      </w:r>
      <w:r>
        <w:t xml:space="preserve">Name: ___________________________</w:t>
      </w:r>
      <w:r>
        <w:br/>
      </w:r>
      <w:r>
        <w:t xml:space="preserve">Title: Procurement Manager</w:t>
      </w:r>
      <w:r>
        <w:br/>
      </w:r>
      <w:r>
        <w:t xml:space="preserve">Date: ___________________________</w:t>
      </w:r>
    </w:p>
    <w:p>
      <w:pPr>
        <w:pStyle w:val="BodyText"/>
      </w:pPr>
      <w:r>
        <w:rPr>
          <w:bCs/>
          <w:b/>
        </w:rPr>
        <w:t xml:space="preserve">For and on behalf of the Supplier (Plumber)</w:t>
      </w:r>
      <w:r>
        <w:br/>
      </w:r>
      <w:r>
        <w:t xml:space="preserve">Al-Nil Plumbing &amp; Sanitary Services</w:t>
      </w:r>
      <w:r>
        <w:br/>
      </w:r>
      <w:r>
        <w:t xml:space="preserve">Name: ___________________________</w:t>
      </w:r>
      <w:r>
        <w:br/>
      </w:r>
      <w:r>
        <w:t xml:space="preserve">Title: Lead Plumber / Director</w:t>
      </w:r>
      <w:r>
        <w:br/>
      </w:r>
      <w:r>
        <w:t xml:space="preserve">Date: ___________________________</w:t>
      </w:r>
    </w:p>
    <w:p>
      <w:pPr>
        <w:pStyle w:val="BodyText"/>
      </w:pPr>
      <w:r>
        <w:t xml:space="preserve">This Purchase Order (PO-2025-SD-0487) is issued by Nile Infrastructure &amp; Construction Co. Ltd.,</w:t>
      </w:r>
      <w:r>
        <w:t xml:space="preserve"> </w:t>
      </w:r>
      <w:r>
        <w:t xml:space="preserve">Sudan Khartoum</w:t>
      </w:r>
      <w:r>
        <w:t xml:space="preserve">. This document is valid for a period of thirty (30) days from the date of issue. Unauthorized reproduction or distribution of this</w:t>
      </w:r>
      <w:r>
        <w:t xml:space="preserve"> </w:t>
      </w:r>
      <w:r>
        <w:t xml:space="preserve">Purchase Order</w:t>
      </w:r>
      <w:r>
        <w:t xml:space="preserve"> </w:t>
      </w:r>
      <w:r>
        <w:t xml:space="preserve">is strictly prohibited. For queries regarding this</w:t>
      </w:r>
      <w:r>
        <w:t xml:space="preserve"> </w:t>
      </w:r>
      <w:r>
        <w:t xml:space="preserve">Purchase Order</w:t>
      </w:r>
      <w:r>
        <w:t xml:space="preserve"> </w:t>
      </w:r>
      <w:r>
        <w:t xml:space="preserve">or the</w:t>
      </w:r>
      <w:r>
        <w:t xml:space="preserve"> </w:t>
      </w:r>
      <w:r>
        <w:t xml:space="preserve">Plumber</w:t>
      </w:r>
      <w:r>
        <w:t xml:space="preserve"> </w:t>
      </w:r>
      <w:r>
        <w:t xml:space="preserve">engagement, please contact the Procurement Department at procurement@nileinfra-sd.com.</w:t>
      </w:r>
    </w:p>
    <w:p>
      <w:pPr>
        <w:pStyle w:val="BodyText"/>
      </w:pPr>
      <w:r>
        <w:t xml:space="preserve">Page 1 of 1 | Generated: 14 June 2025 | Document Ref: PO-2025-SD-0487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Sudan Khartoum</dc:title>
  <dc:creator/>
  <dc:language>en</dc:language>
  <cp:keywords/>
  <dcterms:created xsi:type="dcterms:W3CDTF">2026-10-10T03:38:53Z</dcterms:created>
  <dcterms:modified xsi:type="dcterms:W3CDTF">2026-10-10T03:38:53Z</dcterms:modified>
</cp:coreProperties>
</file>

<file path=docProps/custom.xml><?xml version="1.0" encoding="utf-8"?>
<Properties xmlns="http://schemas.openxmlformats.org/officeDocument/2006/custom-properties" xmlns:vt="http://schemas.openxmlformats.org/officeDocument/2006/docPropsVTypes"/>
</file>