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purchase-order"/>
    <w:p>
      <w:pPr>
        <w:pStyle w:val="Heading1"/>
      </w:pPr>
      <w:r>
        <w:t xml:space="preserve">PURCHASE ORDER</w:t>
      </w:r>
    </w:p>
    <w:p>
      <w:pPr>
        <w:pStyle w:val="FirstParagraph"/>
      </w:pPr>
      <w:r>
        <w:rPr>
          <w:bCs/>
          <w:b/>
        </w:rPr>
        <w:t xml:space="preserve">Buyer:</w:t>
      </w:r>
      <w:r>
        <w:t xml:space="preserve"> </w:t>
      </w:r>
      <w:r>
        <w:t xml:space="preserve">Ankara Metropolitan Facilities Management Ltd. (Ankara Büyükşehir Tesisler Yönetimi A.Ş.)</w:t>
      </w:r>
    </w:p>
    <w:p>
      <w:pPr>
        <w:pStyle w:val="BodyText"/>
      </w:pPr>
      <w:r>
        <w:rPr>
          <w:bCs/>
          <w:b/>
        </w:rPr>
        <w:t xml:space="preserve">Address:</w:t>
      </w:r>
      <w:r>
        <w:t xml:space="preserve"> </w:t>
      </w:r>
      <w:r>
        <w:t xml:space="preserve">Kızılay Mahallesi, Atatürk Bulvarı No: 142, 06420 Çankaya, Ankara, Turkey</w:t>
      </w:r>
    </w:p>
    <w:p>
      <w:pPr>
        <w:pStyle w:val="BodyText"/>
      </w:pPr>
      <w:r>
        <w:rPr>
          <w:bCs/>
          <w:b/>
        </w:rPr>
        <w:t xml:space="preserve">Tax ID (VKN):</w:t>
      </w:r>
      <w:r>
        <w:t xml:space="preserve"> </w:t>
      </w:r>
      <w:r>
        <w:t xml:space="preserve">1234567890  | </w:t>
      </w:r>
      <w:r>
        <w:t xml:space="preserve"> </w:t>
      </w:r>
      <w:r>
        <w:rPr>
          <w:bCs/>
          <w:b/>
        </w:rPr>
        <w:t xml:space="preserve">Phone:</w:t>
      </w:r>
      <w:r>
        <w:t xml:space="preserve"> </w:t>
      </w:r>
      <w:r>
        <w:t xml:space="preserve">+90 312 445 6789  | </w:t>
      </w:r>
      <w:r>
        <w:t xml:space="preserve"> </w:t>
      </w:r>
      <w:r>
        <w:rPr>
          <w:bCs/>
          <w:b/>
        </w:rPr>
        <w:t xml:space="preserve">Email:</w:t>
      </w:r>
      <w:r>
        <w:t xml:space="preserve"> </w:t>
      </w:r>
      <w:r>
        <w:t xml:space="preserve">procurement@ankara-facilities.com.tr</w:t>
      </w:r>
    </w:p>
    <w:bookmarkEnd w:id="20"/>
    <w:p>
      <w:pPr>
        <w:pStyle w:val="BodyText"/>
      </w:pPr>
      <w:r>
        <w:rPr>
          <w:bCs/>
          <w:b/>
        </w:rPr>
        <w:t xml:space="preserve">Purchase Order No.:</w:t>
      </w:r>
      <w:r>
        <w:t xml:space="preserve"> </w:t>
      </w:r>
      <w:r>
        <w:t xml:space="preserve">PO-ANK-2025-04871</w:t>
      </w:r>
    </w:p>
    <w:p>
      <w:pPr>
        <w:pStyle w:val="BodyText"/>
      </w:pPr>
      <w:r>
        <w:rPr>
          <w:bCs/>
          <w:b/>
        </w:rPr>
        <w:t xml:space="preserve">Date of Issue:</w:t>
      </w:r>
      <w:r>
        <w:t xml:space="preserve"> </w:t>
      </w:r>
      <w:r>
        <w:t xml:space="preserve">14 June 2025</w:t>
      </w:r>
    </w:p>
    <w:p>
      <w:pPr>
        <w:pStyle w:val="BodyText"/>
      </w:pPr>
      <w:r>
        <w:rPr>
          <w:bCs/>
          <w:b/>
        </w:rPr>
        <w:t xml:space="preserve">Required Service Date:</w:t>
      </w:r>
      <w:r>
        <w:t xml:space="preserve"> </w:t>
      </w:r>
      <w:r>
        <w:t xml:space="preserve">23 June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Turkish Lira (TRY)</w:t>
      </w:r>
    </w:p>
    <w:bookmarkStart w:id="21" w:name="supplier-plumber-contractor-details"/>
    <w:p>
      <w:pPr>
        <w:pStyle w:val="Heading2"/>
      </w:pPr>
      <w:r>
        <w:t xml:space="preserve">Supplier / Plumber Contractor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Company Name:</w:t>
            </w:r>
          </w:p>
        </w:tc>
        <w:tc>
          <w:tcPr/>
          <w:p>
            <w:pPr>
              <w:pStyle w:val="Compact"/>
              <w:jc w:val="left"/>
            </w:pPr>
            <w:r>
              <w:t xml:space="preserve">Ankara Su Tesisat ve Sıhhi Tesisat Hizmetleri Ltd. (Ankara Plumbing &amp; Sanitary Services Ltd.)</w:t>
            </w:r>
          </w:p>
        </w:tc>
      </w:tr>
      <w:tr>
        <w:tc>
          <w:tcPr/>
          <w:p>
            <w:pPr>
              <w:pStyle w:val="Compact"/>
              <w:jc w:val="left"/>
            </w:pPr>
            <w:r>
              <w:rPr>
                <w:bCs/>
                <w:b/>
              </w:rPr>
              <w:t xml:space="preserve">Plumber / Lead Technician:</w:t>
            </w:r>
          </w:p>
        </w:tc>
        <w:tc>
          <w:tcPr/>
          <w:p>
            <w:pPr>
              <w:pStyle w:val="Compact"/>
              <w:jc w:val="left"/>
            </w:pPr>
            <w:r>
              <w:t xml:space="preserve">Mr. Emre Kaya – Licensed Master Plumber, License No. TR-ANK-PLB-2019-00432</w:t>
            </w:r>
          </w:p>
        </w:tc>
      </w:tr>
      <w:tr>
        <w:tc>
          <w:tcPr/>
          <w:p>
            <w:pPr>
              <w:pStyle w:val="Compact"/>
              <w:jc w:val="left"/>
            </w:pPr>
            <w:r>
              <w:rPr>
                <w:bCs/>
                <w:b/>
              </w:rPr>
              <w:t xml:space="preserve">Business Address:</w:t>
            </w:r>
          </w:p>
        </w:tc>
        <w:tc>
          <w:tcPr/>
          <w:p>
            <w:pPr>
              <w:pStyle w:val="Compact"/>
              <w:jc w:val="left"/>
            </w:pPr>
            <w:r>
              <w:t xml:space="preserve">Ulus Mahallesi, Cumhuriyet Caddesi No: 87/4, 06240 Altındağ, Ankara, Turkey</w:t>
            </w:r>
          </w:p>
        </w:tc>
      </w:tr>
      <w:tr>
        <w:tc>
          <w:tcPr/>
          <w:p>
            <w:pPr>
              <w:pStyle w:val="Compact"/>
              <w:jc w:val="left"/>
            </w:pPr>
            <w:r>
              <w:rPr>
                <w:bCs/>
                <w:b/>
              </w:rPr>
              <w:t xml:space="preserve">Tax ID (VKN):</w:t>
            </w:r>
          </w:p>
        </w:tc>
        <w:tc>
          <w:tcPr/>
          <w:p>
            <w:pPr>
              <w:pStyle w:val="Compact"/>
              <w:jc w:val="left"/>
            </w:pPr>
            <w:r>
              <w:t xml:space="preserve">9876543210</w:t>
            </w:r>
          </w:p>
        </w:tc>
      </w:tr>
      <w:tr>
        <w:tc>
          <w:tcPr/>
          <w:p>
            <w:pPr>
              <w:pStyle w:val="Compact"/>
              <w:jc w:val="left"/>
            </w:pPr>
            <w:r>
              <w:rPr>
                <w:bCs/>
                <w:b/>
              </w:rPr>
              <w:t xml:space="preserve">Contact Phone:</w:t>
            </w:r>
          </w:p>
        </w:tc>
        <w:tc>
          <w:tcPr/>
          <w:p>
            <w:pPr>
              <w:pStyle w:val="Compact"/>
              <w:jc w:val="left"/>
            </w:pPr>
            <w:r>
              <w:t xml:space="preserve">+90 312 334 5678</w:t>
            </w:r>
          </w:p>
        </w:tc>
      </w:tr>
      <w:tr>
        <w:tc>
          <w:tcPr/>
          <w:p>
            <w:pPr>
              <w:pStyle w:val="Compact"/>
              <w:jc w:val="left"/>
            </w:pPr>
            <w:r>
              <w:rPr>
                <w:bCs/>
                <w:b/>
              </w:rPr>
              <w:t xml:space="preserve">Email:</w:t>
            </w:r>
          </w:p>
        </w:tc>
        <w:tc>
          <w:tcPr/>
          <w:p>
            <w:pPr>
              <w:pStyle w:val="Compact"/>
              <w:jc w:val="left"/>
            </w:pPr>
            <w:r>
              <w:t xml:space="preserve">info@ankara-plumbing.com.tr</w:t>
            </w:r>
          </w:p>
        </w:tc>
      </w:tr>
      <w:tr>
        <w:tc>
          <w:tcPr/>
          <w:p>
            <w:pPr>
              <w:pStyle w:val="Compact"/>
              <w:jc w:val="left"/>
            </w:pPr>
            <w:r>
              <w:rPr>
                <w:bCs/>
                <w:b/>
              </w:rPr>
              <w:t xml:space="preserve">Service Area:</w:t>
            </w:r>
          </w:p>
        </w:tc>
        <w:tc>
          <w:tcPr/>
          <w:p>
            <w:pPr>
              <w:pStyle w:val="Compact"/>
              <w:jc w:val="left"/>
            </w:pPr>
            <w:r>
              <w:t xml:space="preserve">All districts of Ankara, Turkey (Çankaya, Keçiören, Yenimahalle, Mamak, Etimesgut, Gölbaşı, and surrounding municipalities)</w:t>
            </w:r>
          </w:p>
        </w:tc>
      </w:tr>
    </w:tbl>
    <w:bookmarkEnd w:id="21"/>
    <w:bookmarkStart w:id="22" w:name="X90bfcb40c289559b64e5d8bbb41671da0f7790e"/>
    <w:p>
      <w:pPr>
        <w:pStyle w:val="Heading2"/>
      </w:pPr>
      <w:r>
        <w:t xml:space="preserve">Scope of Work – Plumber Services Required in Turkey Ankara</w:t>
      </w:r>
    </w:p>
    <w:p>
      <w:pPr>
        <w:pStyle w:val="FirstParagraph"/>
      </w:pPr>
      <w:r>
        <w:t xml:space="preserve">This Purchase Order is issued by Ankara Metropolitan Facilities Management Ltd. to engage a licensed Plumber and his team for comprehensive plumbing maintenance, repair, and installation services at the municipal office complex located in the Çankaya district of Ankara, Turkey. The Plumber shall be responsible for all work described below and must comply with the Turkish Building Law (Türk Yapı Kanunu No. 3194) and the Ankara Metropolitan Municipality regulations governing sanitary and water supply installations.</w:t>
      </w:r>
    </w:p>
    <w:bookmarkEnd w:id="22"/>
    <w:bookmarkStart w:id="23" w:name="X35b5c6127e2ae5e1ce331cda244b61760ec54f1"/>
    <w:p>
      <w:pPr>
        <w:pStyle w:val="Heading2"/>
      </w:pPr>
      <w:r>
        <w:t xml:space="preserve">Line Items – Plumber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Plumber Service / Material</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1</w:t>
            </w:r>
          </w:p>
        </w:tc>
        <w:tc>
          <w:tcPr/>
          <w:p>
            <w:pPr>
              <w:pStyle w:val="Compact"/>
              <w:jc w:val="left"/>
            </w:pPr>
            <w:r>
              <w:t xml:space="preserve">Emergency repair of burst copper water supply pipe (DN 25) on the 3rd floor of the main administrative building, Ankara, Turkey. Includes replacement of 12 meters of copper pipe, fittings, and pressure testing.</w:t>
            </w:r>
          </w:p>
        </w:tc>
        <w:tc>
          <w:tcPr/>
          <w:p>
            <w:pPr>
              <w:pStyle w:val="Compact"/>
              <w:jc w:val="left"/>
            </w:pPr>
            <w:r>
              <w:t xml:space="preserve">1</w:t>
            </w:r>
          </w:p>
        </w:tc>
        <w:tc>
          <w:tcPr/>
          <w:p>
            <w:pPr>
              <w:pStyle w:val="Compact"/>
              <w:jc w:val="left"/>
            </w:pPr>
            <w:r>
              <w:t xml:space="preserve">Job</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Complete replacement of 45 ceramic toilet units and associated flush valves in the ground-floor public restrooms. Plumber to remove old units, install new WC units, connect to existing drainage, and perform leak testing.</w:t>
            </w:r>
          </w:p>
        </w:tc>
        <w:tc>
          <w:tcPr/>
          <w:p>
            <w:pPr>
              <w:pStyle w:val="Compact"/>
              <w:jc w:val="left"/>
            </w:pPr>
            <w:r>
              <w:t xml:space="preserve">45</w:t>
            </w:r>
          </w:p>
        </w:tc>
        <w:tc>
          <w:tcPr/>
          <w:p>
            <w:pPr>
              <w:pStyle w:val="Compact"/>
              <w:jc w:val="left"/>
            </w:pPr>
            <w:r>
              <w:t xml:space="preserve">Unit</w:t>
            </w:r>
          </w:p>
        </w:tc>
        <w:tc>
          <w:tcPr/>
          <w:p>
            <w:pPr>
              <w:pStyle w:val="Compact"/>
              <w:jc w:val="left"/>
            </w:pPr>
            <w:r>
              <w:t xml:space="preserve">3,200.00</w:t>
            </w:r>
          </w:p>
        </w:tc>
        <w:tc>
          <w:tcPr/>
          <w:p>
            <w:pPr>
              <w:pStyle w:val="Compact"/>
              <w:jc w:val="left"/>
            </w:pPr>
            <w:r>
              <w:t xml:space="preserve">144,000.00</w:t>
            </w:r>
          </w:p>
        </w:tc>
      </w:tr>
      <w:tr>
        <w:tc>
          <w:tcPr/>
          <w:p>
            <w:pPr>
              <w:pStyle w:val="Compact"/>
              <w:jc w:val="left"/>
            </w:pPr>
            <w:r>
              <w:t xml:space="preserve">3</w:t>
            </w:r>
          </w:p>
        </w:tc>
        <w:tc>
          <w:tcPr/>
          <w:p>
            <w:pPr>
              <w:pStyle w:val="Compact"/>
              <w:jc w:val="left"/>
            </w:pPr>
            <w:r>
              <w:t xml:space="preserve">Installation of 20 new commercial-grade kitchen sinks with 304 stainless steel basins, gooseneck faucets, and under-sink drainage assemblies in the staff cafeteria on the 2nd floor.</w:t>
            </w:r>
          </w:p>
        </w:tc>
        <w:tc>
          <w:tcPr/>
          <w:p>
            <w:pPr>
              <w:pStyle w:val="Compact"/>
              <w:jc w:val="left"/>
            </w:pPr>
            <w:r>
              <w:t xml:space="preserve">20</w:t>
            </w:r>
          </w:p>
        </w:tc>
        <w:tc>
          <w:tcPr/>
          <w:p>
            <w:pPr>
              <w:pStyle w:val="Compact"/>
              <w:jc w:val="left"/>
            </w:pPr>
            <w:r>
              <w:t xml:space="preserve">Unit</w:t>
            </w:r>
          </w:p>
        </w:tc>
        <w:tc>
          <w:tcPr/>
          <w:p>
            <w:pPr>
              <w:pStyle w:val="Compact"/>
              <w:jc w:val="left"/>
            </w:pPr>
            <w:r>
              <w:t xml:space="preserve">5,800.00</w:t>
            </w:r>
          </w:p>
        </w:tc>
        <w:tc>
          <w:tcPr/>
          <w:p>
            <w:pPr>
              <w:pStyle w:val="Compact"/>
              <w:jc w:val="left"/>
            </w:pPr>
            <w:r>
              <w:t xml:space="preserve">116,000.00</w:t>
            </w:r>
          </w:p>
        </w:tc>
      </w:tr>
      <w:tr>
        <w:tc>
          <w:tcPr/>
          <w:p>
            <w:pPr>
              <w:pStyle w:val="Compact"/>
              <w:jc w:val="left"/>
            </w:pPr>
            <w:r>
              <w:t xml:space="preserve">4</w:t>
            </w:r>
          </w:p>
        </w:tc>
        <w:tc>
          <w:tcPr/>
          <w:p>
            <w:pPr>
              <w:pStyle w:val="Compact"/>
              <w:jc w:val="left"/>
            </w:pPr>
            <w:r>
              <w:t xml:space="preserve">Annual preventive maintenance of the central hot water boiler system (capacity 500 L) including descaling, gasket replacement, safety valve inspection, and combustion efficiency check. Plumber to provide written maintenance report.</w:t>
            </w:r>
          </w:p>
        </w:tc>
        <w:tc>
          <w:tcPr/>
          <w:p>
            <w:pPr>
              <w:pStyle w:val="Compact"/>
              <w:jc w:val="left"/>
            </w:pPr>
            <w:r>
              <w:t xml:space="preserve">1</w:t>
            </w:r>
          </w:p>
        </w:tc>
        <w:tc>
          <w:tcPr/>
          <w:p>
            <w:pPr>
              <w:pStyle w:val="Compact"/>
              <w:jc w:val="left"/>
            </w:pPr>
            <w:r>
              <w:t xml:space="preserve">Job</w:t>
            </w:r>
          </w:p>
        </w:tc>
        <w:tc>
          <w:tcPr/>
          <w:p>
            <w:pPr>
              <w:pStyle w:val="Compact"/>
              <w:jc w:val="left"/>
            </w:pPr>
            <w:r>
              <w:t xml:space="preserve">22,000.00</w:t>
            </w:r>
          </w:p>
        </w:tc>
        <w:tc>
          <w:tcPr/>
          <w:p>
            <w:pPr>
              <w:pStyle w:val="Compact"/>
              <w:jc w:val="left"/>
            </w:pPr>
            <w:r>
              <w:t xml:space="preserve">22,000.00</w:t>
            </w:r>
          </w:p>
        </w:tc>
      </w:tr>
      <w:tr>
        <w:tc>
          <w:tcPr/>
          <w:p>
            <w:pPr>
              <w:pStyle w:val="Compact"/>
              <w:jc w:val="left"/>
            </w:pPr>
            <w:r>
              <w:t xml:space="preserve">5</w:t>
            </w:r>
          </w:p>
        </w:tc>
        <w:tc>
          <w:tcPr/>
          <w:p>
            <w:pPr>
              <w:pStyle w:val="Compact"/>
              <w:jc w:val="left"/>
            </w:pPr>
            <w:r>
              <w:t xml:space="preserve">Replacement of 300 meters of aging PVC drainage piping (DN 100) in the basement level. Includes excavation, pipe laying, joint sealing, backfill, and restoration of concrete floor surface.</w:t>
            </w:r>
          </w:p>
        </w:tc>
        <w:tc>
          <w:tcPr/>
          <w:p>
            <w:pPr>
              <w:pStyle w:val="Compact"/>
              <w:jc w:val="left"/>
            </w:pPr>
            <w:r>
              <w:t xml:space="preserve">300</w:t>
            </w:r>
          </w:p>
        </w:tc>
        <w:tc>
          <w:tcPr/>
          <w:p>
            <w:pPr>
              <w:pStyle w:val="Compact"/>
              <w:jc w:val="left"/>
            </w:pPr>
            <w:r>
              <w:t xml:space="preserve">Meter</w:t>
            </w:r>
          </w:p>
        </w:tc>
        <w:tc>
          <w:tcPr/>
          <w:p>
            <w:pPr>
              <w:pStyle w:val="Compact"/>
              <w:jc w:val="left"/>
            </w:pPr>
            <w:r>
              <w:t xml:space="preserve">450.00</w:t>
            </w:r>
          </w:p>
        </w:tc>
        <w:tc>
          <w:tcPr/>
          <w:p>
            <w:pPr>
              <w:pStyle w:val="Compact"/>
              <w:jc w:val="left"/>
            </w:pPr>
            <w:r>
              <w:t xml:space="preserve">135,000.00</w:t>
            </w:r>
          </w:p>
        </w:tc>
      </w:tr>
      <w:tr>
        <w:tc>
          <w:tcPr/>
          <w:p>
            <w:pPr>
              <w:pStyle w:val="Compact"/>
              <w:jc w:val="left"/>
            </w:pPr>
            <w:r>
              <w:t xml:space="preserve">6</w:t>
            </w:r>
          </w:p>
        </w:tc>
        <w:tc>
          <w:tcPr/>
          <w:p>
            <w:pPr>
              <w:pStyle w:val="Compact"/>
              <w:jc w:val="left"/>
            </w:pPr>
            <w:r>
              <w:t xml:space="preserve">Supply and installation of 12 new thermostatic mixing valves (TMV) at all shower points in the staff changing rooms. Plumber to ensure compliance with Turkish sanitary standards (TS EN 1111).</w:t>
            </w:r>
          </w:p>
        </w:tc>
        <w:tc>
          <w:tcPr/>
          <w:p>
            <w:pPr>
              <w:pStyle w:val="Compact"/>
              <w:jc w:val="left"/>
            </w:pPr>
            <w:r>
              <w:t xml:space="preserve">12</w:t>
            </w:r>
          </w:p>
        </w:tc>
        <w:tc>
          <w:tcPr/>
          <w:p>
            <w:pPr>
              <w:pStyle w:val="Compact"/>
              <w:jc w:val="left"/>
            </w:pPr>
            <w:r>
              <w:t xml:space="preserve">Unit</w:t>
            </w:r>
          </w:p>
        </w:tc>
        <w:tc>
          <w:tcPr/>
          <w:p>
            <w:pPr>
              <w:pStyle w:val="Compact"/>
              <w:jc w:val="left"/>
            </w:pPr>
            <w:r>
              <w:t xml:space="preserve">4,100.00</w:t>
            </w:r>
          </w:p>
        </w:tc>
        <w:tc>
          <w:tcPr/>
          <w:p>
            <w:pPr>
              <w:pStyle w:val="Compact"/>
              <w:jc w:val="left"/>
            </w:pPr>
            <w:r>
              <w:t xml:space="preserve">49,200.00</w:t>
            </w:r>
          </w:p>
        </w:tc>
      </w:tr>
      <w:tr>
        <w:tc>
          <w:tcPr/>
          <w:p>
            <w:pPr>
              <w:pStyle w:val="Compact"/>
              <w:jc w:val="left"/>
            </w:pPr>
            <w:r>
              <w:t xml:space="preserve">7</w:t>
            </w:r>
          </w:p>
        </w:tc>
        <w:tc>
          <w:tcPr/>
          <w:p>
            <w:pPr>
              <w:pStyle w:val="Compact"/>
              <w:jc w:val="left"/>
            </w:pPr>
            <w:r>
              <w:t xml:space="preserve">Installation of a new backflow prevention assembly (Type 2A) at the main water entry point to the building in accordance with Ankara Water and Sewerage Administration (ASKİ) regulations.</w:t>
            </w:r>
          </w:p>
        </w:tc>
        <w:tc>
          <w:tcPr/>
          <w:p>
            <w:pPr>
              <w:pStyle w:val="Compact"/>
              <w:jc w:val="left"/>
            </w:pPr>
            <w:r>
              <w:t xml:space="preserve">1</w:t>
            </w:r>
          </w:p>
        </w:tc>
        <w:tc>
          <w:tcPr/>
          <w:p>
            <w:pPr>
              <w:pStyle w:val="Compact"/>
              <w:jc w:val="left"/>
            </w:pPr>
            <w:r>
              <w:t xml:space="preserve">Job</w:t>
            </w:r>
          </w:p>
        </w:tc>
        <w:tc>
          <w:tcPr/>
          <w:p>
            <w:pPr>
              <w:pStyle w:val="Compact"/>
              <w:jc w:val="left"/>
            </w:pPr>
            <w:r>
              <w:t xml:space="preserve">15,750.00</w:t>
            </w:r>
          </w:p>
        </w:tc>
        <w:tc>
          <w:tcPr/>
          <w:p>
            <w:pPr>
              <w:pStyle w:val="Compact"/>
              <w:jc w:val="left"/>
            </w:pPr>
            <w:r>
              <w:t xml:space="preserve">15,750.00</w:t>
            </w:r>
          </w:p>
        </w:tc>
      </w:tr>
      <w:tr>
        <w:tc>
          <w:tcPr/>
          <w:p>
            <w:pPr>
              <w:pStyle w:val="Compact"/>
              <w:jc w:val="left"/>
            </w:pPr>
            <w:r>
              <w:t xml:space="preserve">8</w:t>
            </w:r>
          </w:p>
        </w:tc>
        <w:tc>
          <w:tcPr/>
          <w:p>
            <w:pPr>
              <w:pStyle w:val="Compact"/>
              <w:jc w:val="left"/>
            </w:pPr>
            <w:r>
              <w:t xml:space="preserve">On-site supervision and quality assurance by the lead Plumber for the duration of all works. Includes daily progress reports, coordination with electrical and HVAC contractors, and final handover documentation.</w:t>
            </w:r>
          </w:p>
        </w:tc>
        <w:tc>
          <w:tcPr/>
          <w:p>
            <w:pPr>
              <w:pStyle w:val="Compact"/>
              <w:jc w:val="left"/>
            </w:pPr>
            <w:r>
              <w:t xml:space="preserve">15</w:t>
            </w:r>
          </w:p>
        </w:tc>
        <w:tc>
          <w:tcPr/>
          <w:p>
            <w:pPr>
              <w:pStyle w:val="Compact"/>
              <w:jc w:val="left"/>
            </w:pPr>
            <w:r>
              <w:t xml:space="preserve">Day</w:t>
            </w:r>
          </w:p>
        </w:tc>
        <w:tc>
          <w:tcPr/>
          <w:p>
            <w:pPr>
              <w:pStyle w:val="Compact"/>
              <w:jc w:val="left"/>
            </w:pPr>
            <w:r>
              <w:t xml:space="preserve">2,500.00</w:t>
            </w:r>
          </w:p>
        </w:tc>
        <w:tc>
          <w:tcPr/>
          <w:p>
            <w:pPr>
              <w:pStyle w:val="Compact"/>
              <w:jc w:val="left"/>
            </w:pPr>
            <w:r>
              <w:t xml:space="preserve">37,500.00</w:t>
            </w:r>
          </w:p>
        </w:tc>
      </w:tr>
      <w:tr>
        <w:tc>
          <w:tcPr>
            <w:gridSpan w:val="5"/>
          </w:tcPr>
          <w:p>
            <w:pPr>
              <w:pStyle w:val="Compact"/>
              <w:jc w:val="right"/>
            </w:pPr>
            <w:r>
              <w:t xml:space="preserve">Subtotal</w:t>
            </w:r>
          </w:p>
        </w:tc>
        <w:tc>
          <w:tcPr/>
          <w:p>
            <w:pPr>
              <w:pStyle w:val="Compact"/>
              <w:jc w:val="left"/>
            </w:pPr>
            <w:r>
              <w:t xml:space="preserve">537,950.00</w:t>
            </w:r>
          </w:p>
        </w:tc>
      </w:tr>
      <w:tr>
        <w:tc>
          <w:tcPr>
            <w:gridSpan w:val="5"/>
          </w:tcPr>
          <w:p>
            <w:pPr>
              <w:pStyle w:val="Compact"/>
              <w:jc w:val="right"/>
            </w:pPr>
            <w:r>
              <w:t xml:space="preserve">VAT (KDV) – 20%</w:t>
            </w:r>
          </w:p>
        </w:tc>
        <w:tc>
          <w:tcPr/>
          <w:p>
            <w:pPr>
              <w:pStyle w:val="Compact"/>
              <w:jc w:val="left"/>
            </w:pPr>
            <w:r>
              <w:t xml:space="preserve">107,590.00</w:t>
            </w:r>
          </w:p>
        </w:tc>
      </w:tr>
      <w:tr>
        <w:tc>
          <w:tcPr>
            <w:gridSpan w:val="5"/>
          </w:tcPr>
          <w:p>
            <w:pPr>
              <w:pStyle w:val="Compact"/>
              <w:jc w:val="right"/>
            </w:pPr>
            <w:r>
              <w:t xml:space="preserve">TOTAL AMOUNT DUE (TRY)</w:t>
            </w:r>
          </w:p>
        </w:tc>
        <w:tc>
          <w:tcPr/>
          <w:p>
            <w:pPr>
              <w:pStyle w:val="Compact"/>
              <w:jc w:val="left"/>
            </w:pPr>
            <w:r>
              <w:t xml:space="preserve">645,540.00</w:t>
            </w:r>
          </w:p>
        </w:tc>
      </w:tr>
    </w:tbl>
    <w:bookmarkEnd w:id="23"/>
    <w:bookmarkStart w:id="24" w:name="Xde1b1aa910af0d218dd23eb59edb0f3a99f22fc"/>
    <w:p>
      <w:pPr>
        <w:pStyle w:val="Heading2"/>
      </w:pPr>
      <w:r>
        <w:t xml:space="preserve">Terms and Conditions of This Purchase Order</w:t>
      </w:r>
    </w:p>
    <w:p>
      <w:pPr>
        <w:numPr>
          <w:ilvl w:val="0"/>
          <w:numId w:val="1001"/>
        </w:numPr>
        <w:pStyle w:val="Compact"/>
      </w:pPr>
      <w:r>
        <w:rPr>
          <w:bCs/>
          <w:b/>
        </w:rPr>
        <w:t xml:space="preserve">Acceptance:</w:t>
      </w:r>
      <w:r>
        <w:t xml:space="preserve"> </w:t>
      </w:r>
      <w:r>
        <w:t xml:space="preserve">This Purchase Order (PO-ANK-2025-04871) constitutes a binding offer. The Plumber contractor shall confirm acceptance in writing within five (5) business days of the date of issue. Failure to confirm within this period shall render this Purchase Order null and void.</w:t>
      </w:r>
    </w:p>
    <w:p>
      <w:pPr>
        <w:numPr>
          <w:ilvl w:val="0"/>
          <w:numId w:val="1001"/>
        </w:numPr>
        <w:pStyle w:val="Compact"/>
      </w:pPr>
      <w:r>
        <w:rPr>
          <w:bCs/>
          <w:b/>
        </w:rPr>
        <w:t xml:space="preserve">Service Location:</w:t>
      </w:r>
      <w:r>
        <w:t xml:space="preserve"> </w:t>
      </w:r>
      <w:r>
        <w:t xml:space="preserve">All Plumber services described herein shall be performed exclusively at the buyer's premises located in Çankaya, Ankara, Turkey. The Plumber and his team must present valid identification and site access permits upon arrival at the Ankara facility.</w:t>
      </w:r>
    </w:p>
    <w:p>
      <w:pPr>
        <w:numPr>
          <w:ilvl w:val="0"/>
          <w:numId w:val="1001"/>
        </w:numPr>
        <w:pStyle w:val="Compact"/>
      </w:pPr>
      <w:r>
        <w:rPr>
          <w:bCs/>
          <w:b/>
        </w:rPr>
        <w:t xml:space="preserve">Timeline:</w:t>
      </w:r>
      <w:r>
        <w:t xml:space="preserve"> </w:t>
      </w:r>
      <w:r>
        <w:t xml:space="preserve">The Plumber shall commence work no later than 23 June 2025 and shall complete all line items within twenty (20) working days from the commencement date. Any delay beyond the agreed timeline shall incur a penalty of 0.5% of the total Purchase Order value per calendar day of delay, up to a maximum of 10%.</w:t>
      </w:r>
    </w:p>
    <w:p>
      <w:pPr>
        <w:numPr>
          <w:ilvl w:val="0"/>
          <w:numId w:val="1001"/>
        </w:numPr>
        <w:pStyle w:val="Compact"/>
      </w:pPr>
      <w:r>
        <w:rPr>
          <w:bCs/>
          <w:b/>
        </w:rPr>
        <w:t xml:space="preserve">Payment:</w:t>
      </w:r>
      <w:r>
        <w:t xml:space="preserve"> </w:t>
      </w:r>
      <w:r>
        <w:t xml:space="preserve">Payment shall be made via bank transfer (EFT/Havale) to the Plumber contractor's designated account within thirty (30) calendar days of receipt of a valid invoice and the signed completion certificate. The invoice must reference this Purchase Order number (PO-ANK-2025-04871) and include the contractor's Tax ID (VKN) and the applicable KDV (VAT) breakdown.</w:t>
      </w:r>
    </w:p>
    <w:p>
      <w:pPr>
        <w:numPr>
          <w:ilvl w:val="0"/>
          <w:numId w:val="1001"/>
        </w:numPr>
        <w:pStyle w:val="Compact"/>
      </w:pPr>
      <w:r>
        <w:rPr>
          <w:bCs/>
          <w:b/>
        </w:rPr>
        <w:t xml:space="preserve">Warranty:</w:t>
      </w:r>
      <w:r>
        <w:t xml:space="preserve"> </w:t>
      </w:r>
      <w:r>
        <w:t xml:space="preserve">The Plumber shall provide a minimum warranty of twenty-four (24) months on all labor and a minimum of twelve (12) months on all supplied materials. Any defects discovered within the warranty period shall be rectified by the Plumber at no additional cost to the buyer.</w:t>
      </w:r>
    </w:p>
    <w:p>
      <w:pPr>
        <w:numPr>
          <w:ilvl w:val="0"/>
          <w:numId w:val="1001"/>
        </w:numPr>
        <w:pStyle w:val="Compact"/>
      </w:pPr>
      <w:r>
        <w:rPr>
          <w:bCs/>
          <w:b/>
        </w:rPr>
        <w:t xml:space="preserve">Compliance:</w:t>
      </w:r>
      <w:r>
        <w:t xml:space="preserve"> </w:t>
      </w:r>
      <w:r>
        <w:t xml:space="preserve">The Plumber must hold a valid trade license (esnaf ve sanatkâr sicili) registered in Ankara, Turkey, and must ensure all work complies with the Turkish Plumbing and Sanitary Installation Standards (TS EN 806, TS EN 12056) and Ankara Metropolitan Municipality building codes.</w:t>
      </w:r>
    </w:p>
    <w:p>
      <w:pPr>
        <w:numPr>
          <w:ilvl w:val="0"/>
          <w:numId w:val="1001"/>
        </w:numPr>
        <w:pStyle w:val="Compact"/>
      </w:pPr>
      <w:r>
        <w:rPr>
          <w:bCs/>
          <w:b/>
        </w:rPr>
        <w:t xml:space="preserve">Insurance:</w:t>
      </w:r>
      <w:r>
        <w:t xml:space="preserve"> </w:t>
      </w:r>
      <w:r>
        <w:t xml:space="preserve">The Plumber contractor shall maintain comprehensive general liability insurance with a minimum coverage of TRY 5,000,000 for the duration of the contract. A copy of the insurance certificate must be submitted prior to the commencement of work.</w:t>
      </w:r>
    </w:p>
    <w:p>
      <w:pPr>
        <w:numPr>
          <w:ilvl w:val="0"/>
          <w:numId w:val="1001"/>
        </w:numPr>
        <w:pStyle w:val="Compact"/>
      </w:pPr>
      <w:r>
        <w:rPr>
          <w:bCs/>
          <w:b/>
        </w:rPr>
        <w:t xml:space="preserve">Health and Safety:</w:t>
      </w:r>
      <w:r>
        <w:t xml:space="preserve"> </w:t>
      </w:r>
      <w:r>
        <w:t xml:space="preserve">The Plumber and all personnel working on-site in Ankara, Turkey, shall comply with the Occupational Health and Safety Law (İş Sağlığı ve Güvenliği Kanunu No. 6331). Appropriate personal protective equipment (PPE) must be worn at all times.</w:t>
      </w:r>
    </w:p>
    <w:p>
      <w:pPr>
        <w:numPr>
          <w:ilvl w:val="0"/>
          <w:numId w:val="1001"/>
        </w:numPr>
        <w:pStyle w:val="Compact"/>
      </w:pPr>
      <w:r>
        <w:rPr>
          <w:bCs/>
          <w:b/>
        </w:rPr>
        <w:t xml:space="preserve">Dispute Resolution:</w:t>
      </w:r>
      <w:r>
        <w:t xml:space="preserve"> </w:t>
      </w:r>
      <w:r>
        <w:t xml:space="preserve">Any disputes arising from this Purchase Order shall be resolved through the Ankara Commercial Courts (Ankara Ticaret Mahkemeleri) in accordance with the laws of the Republic of Turkey.</w:t>
      </w:r>
    </w:p>
    <w:p>
      <w:pPr>
        <w:numPr>
          <w:ilvl w:val="0"/>
          <w:numId w:val="1001"/>
        </w:numPr>
        <w:pStyle w:val="Compact"/>
      </w:pPr>
      <w:r>
        <w:rPr>
          <w:bCs/>
          <w:b/>
        </w:rPr>
        <w:t xml:space="preserve">Amendments:</w:t>
      </w:r>
      <w:r>
        <w:t xml:space="preserve"> </w:t>
      </w:r>
      <w:r>
        <w:t xml:space="preserve">No modification to this Purchase Order shall be valid unless made in writing and signed by both parties. Verbal instructions to the Plumber do not constitute a change order.</w:t>
      </w:r>
    </w:p>
    <w:bookmarkEnd w:id="24"/>
    <w:bookmarkStart w:id="25" w:name="authorized-signatures"/>
    <w:p>
      <w:pPr>
        <w:pStyle w:val="Heading2"/>
      </w:pPr>
      <w:r>
        <w:t xml:space="preserve">Authorized Signatures</w:t>
      </w:r>
    </w:p>
    <w:p>
      <w:pPr>
        <w:pStyle w:val="FirstParagraph"/>
      </w:pPr>
      <w:r>
        <w:rPr>
          <w:bCs/>
          <w:b/>
        </w:rPr>
        <w:t xml:space="preserve">For and on behalf of the Buyer:</w:t>
      </w:r>
    </w:p>
    <w:p>
      <w:pPr>
        <w:pStyle w:val="BodyText"/>
      </w:pPr>
      <w:r>
        <w:t xml:space="preserve">Ankara Metropolitan Facilities Management Ltd.</w:t>
      </w:r>
    </w:p>
    <w:p>
      <w:pPr>
        <w:pStyle w:val="BodyText"/>
      </w:pPr>
      <w:r>
        <w:rPr>
          <w:bCs/>
          <w:b/>
        </w:rPr>
        <w:t xml:space="preserve">Name:</w:t>
      </w:r>
      <w:r>
        <w:t xml:space="preserve"> </w:t>
      </w:r>
      <w:r>
        <w:t xml:space="preserve">Dr. Ayşe Demirtaş</w:t>
      </w:r>
      <w:r>
        <w:br/>
      </w:r>
      <w:r>
        <w:rPr>
          <w:bCs/>
          <w:b/>
        </w:rPr>
        <w:t xml:space="preserve">Title:</w:t>
      </w:r>
      <w:r>
        <w:t xml:space="preserve"> </w:t>
      </w:r>
      <w:r>
        <w:t xml:space="preserve">Chief Procurement Officer</w:t>
      </w:r>
      <w:r>
        <w:br/>
      </w:r>
      <w:r>
        <w:rPr>
          <w:bCs/>
          <w:b/>
        </w:rPr>
        <w:t xml:space="preserve">Date:</w:t>
      </w:r>
      <w:r>
        <w:t xml:space="preserve"> </w:t>
      </w:r>
      <w:r>
        <w:t xml:space="preserve">_______________</w:t>
      </w:r>
    </w:p>
    <w:p>
      <w:pPr>
        <w:pStyle w:val="BodyText"/>
      </w:pPr>
      <w:r>
        <w:rPr>
          <w:bCs/>
          <w:b/>
        </w:rPr>
        <w:t xml:space="preserve">For and on behalf of the Plumber Contractor:</w:t>
      </w:r>
    </w:p>
    <w:p>
      <w:pPr>
        <w:pStyle w:val="BodyText"/>
      </w:pPr>
      <w:r>
        <w:t xml:space="preserve">Ankara Su Tesisat ve Sıhhi Tesisat Hizmetleri Ltd.</w:t>
      </w:r>
    </w:p>
    <w:p>
      <w:pPr>
        <w:pStyle w:val="BodyText"/>
      </w:pPr>
      <w:r>
        <w:rPr>
          <w:bCs/>
          <w:b/>
        </w:rPr>
        <w:t xml:space="preserve">Name:</w:t>
      </w:r>
      <w:r>
        <w:t xml:space="preserve"> </w:t>
      </w:r>
      <w:r>
        <w:t xml:space="preserve">Mr. Emre Kaya</w:t>
      </w:r>
      <w:r>
        <w:br/>
      </w:r>
      <w:r>
        <w:rPr>
          <w:bCs/>
          <w:b/>
        </w:rPr>
        <w:t xml:space="preserve">Title:</w:t>
      </w:r>
      <w:r>
        <w:t xml:space="preserve"> </w:t>
      </w:r>
      <w:r>
        <w:t xml:space="preserve">Managing Director / Master Plumber</w:t>
      </w:r>
      <w:r>
        <w:br/>
      </w:r>
      <w:r>
        <w:rPr>
          <w:bCs/>
          <w:b/>
        </w:rPr>
        <w:t xml:space="preserve">Date:</w:t>
      </w:r>
      <w:r>
        <w:t xml:space="preserve"> </w:t>
      </w:r>
      <w:r>
        <w:t xml:space="preserve">_______________</w:t>
      </w:r>
    </w:p>
    <w:bookmarkEnd w:id="25"/>
    <w:p>
      <w:pPr>
        <w:pStyle w:val="BodyText"/>
      </w:pPr>
      <w:r>
        <w:t xml:space="preserve">This Purchase Order (PO-ANK-2025-04871) is issued by Ankara Metropolitan Facilities Management Ltd., Ankara, Turkey. This document is valid for acceptance until 21 June 2025. All Plumber services are subject to the terms stated herein. For inquiries, contact the Procurement Department at procurement@ankara-facilities.com.tr or +90 312 445 6789. This document is printed in Ankara, Turkey and is governed by the laws of the Republic of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Turkey Ankara</dc:title>
  <dc:creator/>
  <dc:language>en</dc:language>
  <cp:keywords/>
  <dcterms:created xsi:type="dcterms:W3CDTF">2026-10-10T04:12:26Z</dcterms:created>
  <dcterms:modified xsi:type="dcterms:W3CDTF">2026-10-10T04:12:26Z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