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purchase-order"/>
    <w:p>
      <w:pPr>
        <w:pStyle w:val="Heading1"/>
      </w:pPr>
      <w:r>
        <w:t xml:space="preserve">PURCHASE ORDER</w:t>
      </w:r>
    </w:p>
    <w:p>
      <w:pPr>
        <w:pStyle w:val="FirstParagraph"/>
      </w:pPr>
      <w:r>
        <w:t xml:space="preserve">Golden Gate Facilities Management, Inc.</w:t>
      </w:r>
    </w:p>
    <w:p>
      <w:pPr>
        <w:pStyle w:val="BodyText"/>
      </w:pPr>
      <w:r>
        <w:t xml:space="preserve">1200 Market Street, Suite 4500, San Francisco, CA 94102, United States</w:t>
      </w:r>
    </w:p>
    <w:p>
      <w:pPr>
        <w:pStyle w:val="BodyText"/>
      </w:pPr>
      <w:r>
        <w:t xml:space="preserve">Phone: (415) 555-0187 | Email: procurement@ggfm-inc.com</w:t>
      </w:r>
    </w:p>
    <w:p>
      <w:pPr>
        <w:pStyle w:val="BodyText"/>
      </w:pPr>
      <w:r>
        <w:t xml:space="preserve">PO No. GGF-2025-04782</w:t>
      </w:r>
    </w:p>
    <w:p>
      <w:pPr>
        <w:pStyle w:val="BodyText"/>
      </w:pPr>
      <w:r>
        <w:t xml:space="preserve">Date of Issue: June 12, 2025  |  Required Service Date: June 20, 2025</w:t>
      </w:r>
    </w:p>
    <w:bookmarkEnd w:id="20"/>
    <w:bookmarkStart w:id="23" w:name="vendor-plumber-information"/>
    <w:p>
      <w:pPr>
        <w:pStyle w:val="Heading2"/>
      </w:pPr>
      <w:r>
        <w:t xml:space="preserve">Vendor / Plumber Information</w:t>
      </w:r>
    </w:p>
    <w:bookmarkStart w:id="21" w:name="plumber-service-provider"/>
    <w:p>
      <w:pPr>
        <w:pStyle w:val="Heading3"/>
      </w:pPr>
      <w:r>
        <w:t xml:space="preserve">Plumber (Service Provider)</w:t>
      </w:r>
    </w:p>
    <w:p>
      <w:pPr>
        <w:pStyle w:val="FirstParagraph"/>
      </w:pPr>
      <w:r>
        <w:rPr>
          <w:bCs/>
          <w:b/>
        </w:rPr>
        <w:t xml:space="preserve">Bay Area Plumbing Solutions LLC</w:t>
      </w:r>
    </w:p>
    <w:p>
      <w:pPr>
        <w:pStyle w:val="BodyText"/>
      </w:pPr>
      <w:r>
        <w:t xml:space="preserve">Attn: Marcus Delgado, Master Plumber</w:t>
      </w:r>
    </w:p>
    <w:p>
      <w:pPr>
        <w:pStyle w:val="BodyText"/>
      </w:pPr>
      <w:r>
        <w:t xml:space="preserve">2847 Mission Street, Unit 12B</w:t>
      </w:r>
    </w:p>
    <w:p>
      <w:pPr>
        <w:pStyle w:val="BodyText"/>
      </w:pPr>
      <w:r>
        <w:t xml:space="preserve">San Francisco, CA 94110, United States</w:t>
      </w:r>
    </w:p>
    <w:p>
      <w:pPr>
        <w:pStyle w:val="BodyText"/>
      </w:pPr>
      <w:r>
        <w:t xml:space="preserve">CA License No. C-38-1047293</w:t>
      </w:r>
    </w:p>
    <w:p>
      <w:pPr>
        <w:pStyle w:val="BodyText"/>
      </w:pPr>
      <w:r>
        <w:t xml:space="preserve">Phone: (415) 555-0342</w:t>
      </w:r>
    </w:p>
    <w:p>
      <w:pPr>
        <w:pStyle w:val="BodyText"/>
      </w:pPr>
      <w:r>
        <w:t xml:space="preserve">Email: m.delgado@bayareaplumbing.com</w:t>
      </w:r>
    </w:p>
    <w:bookmarkEnd w:id="21"/>
    <w:bookmarkStart w:id="22" w:name="buyer-purchasing-department"/>
    <w:p>
      <w:pPr>
        <w:pStyle w:val="Heading3"/>
      </w:pPr>
      <w:r>
        <w:t xml:space="preserve">Buyer (Purchasing Department)</w:t>
      </w:r>
    </w:p>
    <w:p>
      <w:pPr>
        <w:pStyle w:val="FirstParagraph"/>
      </w:pPr>
      <w:r>
        <w:rPr>
          <w:bCs/>
          <w:b/>
        </w:rPr>
        <w:t xml:space="preserve">Golden Gate Facilities Management, Inc.</w:t>
      </w:r>
    </w:p>
    <w:p>
      <w:pPr>
        <w:pStyle w:val="BodyText"/>
      </w:pPr>
      <w:r>
        <w:t xml:space="preserve">Attn: Sandra Whitfield, Procurement Manager</w:t>
      </w:r>
    </w:p>
    <w:p>
      <w:pPr>
        <w:pStyle w:val="BodyText"/>
      </w:pPr>
      <w:r>
        <w:t xml:space="preserve">1200 Market Street, Suite 4500</w:t>
      </w:r>
    </w:p>
    <w:p>
      <w:pPr>
        <w:pStyle w:val="BodyText"/>
      </w:pPr>
      <w:r>
        <w:t xml:space="preserve">San Francisco, CA 94102, United States</w:t>
      </w:r>
    </w:p>
    <w:p>
      <w:pPr>
        <w:pStyle w:val="BodyText"/>
      </w:pPr>
      <w:r>
        <w:t xml:space="preserve">Phone: (415) 555-0187</w:t>
      </w:r>
    </w:p>
    <w:p>
      <w:pPr>
        <w:pStyle w:val="BodyText"/>
      </w:pPr>
      <w:r>
        <w:t xml:space="preserve">Email: s.whitfield@ggfm-inc.com</w:t>
      </w:r>
    </w:p>
    <w:bookmarkEnd w:id="22"/>
    <w:bookmarkEnd w:id="23"/>
    <w:bookmarkStart w:id="24" w:name="service-location"/>
    <w:p>
      <w:pPr>
        <w:pStyle w:val="Heading2"/>
      </w:pPr>
      <w:r>
        <w:t xml:space="preserve">Service Location</w:t>
      </w:r>
    </w:p>
    <w:p>
      <w:pPr>
        <w:pStyle w:val="FirstParagraph"/>
      </w:pPr>
      <w:r>
        <w:t xml:space="preserve">All plumbing services described in this Purchase Order shall be performed at the following address in</w:t>
      </w:r>
      <w:r>
        <w:t xml:space="preserve"> </w:t>
      </w:r>
      <w:r>
        <w:t xml:space="preserve">United States San Francisco</w:t>
      </w:r>
      <w:r>
        <w:t xml:space="preserve">:</w:t>
      </w:r>
    </w:p>
    <w:p>
      <w:pPr>
        <w:pStyle w:val="BodyText"/>
      </w:pPr>
      <w:r>
        <w:rPr>
          <w:bCs/>
          <w:b/>
        </w:rPr>
        <w:t xml:space="preserve">Golden Gate Corporate Tower</w:t>
      </w:r>
      <w:r>
        <w:br/>
      </w:r>
      <w:r>
        <w:t xml:space="preserve">1200 Market Street, Floors 1 through 18</w:t>
      </w:r>
      <w:r>
        <w:br/>
      </w:r>
      <w:r>
        <w:t xml:space="preserve">San Francisco, CA 94102, United States</w:t>
      </w:r>
    </w:p>
    <w:p>
      <w:pPr>
        <w:pStyle w:val="BodyText"/>
      </w:pPr>
      <w:r>
        <w:t xml:space="preserve">Access to the building will be coordinated through the main lobby security desk. The Plumber and any accompanying technicians must present valid identification and sign in at the front desk prior to commencing work. All work must be conducted in compliance with the San Francisco Building Code and the California Code of Regulations, Title 24, Part 5 (Plumbing Code).</w:t>
      </w:r>
    </w:p>
    <w:bookmarkEnd w:id="24"/>
    <w:bookmarkStart w:id="25" w:name="line-items-scope-of-plumbing-services"/>
    <w:p>
      <w:pPr>
        <w:pStyle w:val="Heading2"/>
      </w:pPr>
      <w:r>
        <w:t xml:space="preserve">Line Items – Scope of Plumbing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Plumber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Complete inspection and diagnostic assessment of all commercial plumbing systems on Floors 1–18, including water supply lines, drainage systems, and gas piping. The Plumber shall provide a written condition report within 48 hours of completion.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$2,450.00</w:t>
            </w:r>
          </w:p>
        </w:tc>
        <w:tc>
          <w:tcPr/>
          <w:p>
            <w:pPr>
              <w:pStyle w:val="Compact"/>
              <w:jc w:val="left"/>
            </w:pPr>
            <w:r>
              <w:t xml:space="preserve">$2,450.00</w:t>
            </w:r>
          </w:p>
        </w:tc>
      </w:tr>
      <w:tr>
        <w:tc>
          <w:tcPr/>
          <w:p>
            <w:pPr>
              <w:pStyle w:val="Compact"/>
              <w:jc w:val="left"/>
            </w:pPr>
            <w:r>
              <w:t xml:space="preserve">2</w:t>
            </w:r>
          </w:p>
        </w:tc>
        <w:tc>
          <w:tcPr/>
          <w:p>
            <w:pPr>
              <w:pStyle w:val="Compact"/>
              <w:jc w:val="left"/>
            </w:pPr>
            <w:r>
              <w:t xml:space="preserve">Replacement of 14 corroded copper supply lines (3/4 inch) on Floors 3, 7, and 12. Includes all necessary fittings, soldering materials, and pressure testing. The Plumber is responsible for disposal of old piping in accordance with San Francisco waste management regulations.</w:t>
            </w:r>
          </w:p>
        </w:tc>
        <w:tc>
          <w:tcPr/>
          <w:p>
            <w:pPr>
              <w:pStyle w:val="Compact"/>
              <w:jc w:val="left"/>
            </w:pPr>
            <w:r>
              <w:t xml:space="preserve">14</w:t>
            </w:r>
          </w:p>
        </w:tc>
        <w:tc>
          <w:tcPr/>
          <w:p>
            <w:pPr>
              <w:pStyle w:val="Compact"/>
              <w:jc w:val="left"/>
            </w:pPr>
            <w:r>
              <w:t xml:space="preserve">Lines</w:t>
            </w:r>
          </w:p>
        </w:tc>
        <w:tc>
          <w:tcPr/>
          <w:p>
            <w:pPr>
              <w:pStyle w:val="Compact"/>
              <w:jc w:val="left"/>
            </w:pPr>
            <w:r>
              <w:t xml:space="preserve">$385.00</w:t>
            </w:r>
          </w:p>
        </w:tc>
        <w:tc>
          <w:tcPr/>
          <w:p>
            <w:pPr>
              <w:pStyle w:val="Compact"/>
              <w:jc w:val="left"/>
            </w:pPr>
            <w:r>
              <w:t xml:space="preserve">$5,390.00</w:t>
            </w:r>
          </w:p>
        </w:tc>
      </w:tr>
      <w:tr>
        <w:tc>
          <w:tcPr/>
          <w:p>
            <w:pPr>
              <w:pStyle w:val="Compact"/>
              <w:jc w:val="left"/>
            </w:pPr>
            <w:r>
              <w:t xml:space="preserve">3</w:t>
            </w:r>
          </w:p>
        </w:tc>
        <w:tc>
          <w:tcPr/>
          <w:p>
            <w:pPr>
              <w:pStyle w:val="Compact"/>
              <w:jc w:val="left"/>
            </w:pPr>
            <w:r>
              <w:t xml:space="preserve">Repair and resealing of the main building water heater (commercial 200-gallon tank, Floor 1 mechanical room). Includes replacement of the anode rod, pressure relief valve, and gasket set. The Plumber must obtain a permit from the San Francisco Department of Building Inspection prior to work.</w:t>
            </w:r>
          </w:p>
        </w:tc>
        <w:tc>
          <w:tcPr/>
          <w:p>
            <w:pPr>
              <w:pStyle w:val="Compact"/>
              <w:jc w:val="left"/>
            </w:pPr>
            <w:r>
              <w:t xml:space="preserve">1</w:t>
            </w:r>
          </w:p>
        </w:tc>
        <w:tc>
          <w:tcPr/>
          <w:p>
            <w:pPr>
              <w:pStyle w:val="Compact"/>
              <w:jc w:val="left"/>
            </w:pPr>
            <w:r>
              <w:t xml:space="preserve">Unit</w:t>
            </w:r>
          </w:p>
        </w:tc>
        <w:tc>
          <w:tcPr/>
          <w:p>
            <w:pPr>
              <w:pStyle w:val="Compact"/>
              <w:jc w:val="left"/>
            </w:pPr>
            <w:r>
              <w:t xml:space="preserve">$1,875.00</w:t>
            </w:r>
          </w:p>
        </w:tc>
        <w:tc>
          <w:tcPr/>
          <w:p>
            <w:pPr>
              <w:pStyle w:val="Compact"/>
              <w:jc w:val="left"/>
            </w:pPr>
            <w:r>
              <w:t xml:space="preserve">$1,875.00</w:t>
            </w:r>
          </w:p>
        </w:tc>
      </w:tr>
      <w:tr>
        <w:tc>
          <w:tcPr/>
          <w:p>
            <w:pPr>
              <w:pStyle w:val="Compact"/>
              <w:jc w:val="left"/>
            </w:pPr>
            <w:r>
              <w:t xml:space="preserve">4</w:t>
            </w:r>
          </w:p>
        </w:tc>
        <w:tc>
          <w:tcPr/>
          <w:p>
            <w:pPr>
              <w:pStyle w:val="Compact"/>
              <w:jc w:val="left"/>
            </w:pPr>
            <w:r>
              <w:t xml:space="preserve">Installation of 6 new low-flow commercial faucets and 4 dual-flush toilet mechanisms in the executive restrooms on Floor 15. All fixtures must be WaterSense-certified and comply with San Francisco's water conservation ordinance (S.F. Admin. Code § 15.12).</w:t>
            </w:r>
          </w:p>
        </w:tc>
        <w:tc>
          <w:tcPr/>
          <w:p>
            <w:pPr>
              <w:pStyle w:val="Compact"/>
              <w:jc w:val="left"/>
            </w:pPr>
            <w:r>
              <w:t xml:space="preserve">10</w:t>
            </w:r>
          </w:p>
        </w:tc>
        <w:tc>
          <w:tcPr/>
          <w:p>
            <w:pPr>
              <w:pStyle w:val="Compact"/>
              <w:jc w:val="left"/>
            </w:pPr>
            <w:r>
              <w:t xml:space="preserve">Fixtures</w:t>
            </w:r>
          </w:p>
        </w:tc>
        <w:tc>
          <w:tcPr/>
          <w:p>
            <w:pPr>
              <w:pStyle w:val="Compact"/>
              <w:jc w:val="left"/>
            </w:pPr>
            <w:r>
              <w:t xml:space="preserve">$420.00</w:t>
            </w:r>
          </w:p>
        </w:tc>
        <w:tc>
          <w:tcPr/>
          <w:p>
            <w:pPr>
              <w:pStyle w:val="Compact"/>
              <w:jc w:val="left"/>
            </w:pPr>
            <w:r>
              <w:t xml:space="preserve">$4,200.00</w:t>
            </w:r>
          </w:p>
        </w:tc>
      </w:tr>
      <w:tr>
        <w:tc>
          <w:tcPr/>
          <w:p>
            <w:pPr>
              <w:pStyle w:val="Compact"/>
              <w:jc w:val="left"/>
            </w:pPr>
            <w:r>
              <w:t xml:space="preserve">5</w:t>
            </w:r>
          </w:p>
        </w:tc>
        <w:tc>
          <w:tcPr/>
          <w:p>
            <w:pPr>
              <w:pStyle w:val="Compact"/>
              <w:jc w:val="left"/>
            </w:pPr>
            <w:r>
              <w:t xml:space="preserve">Emergency standby plumbing service contract for a period of 12 months. The Plumber shall respond to any plumbing emergency at the United States San Francisco location within 2 hours during business hours (7:00 AM – 7:00 PM, Monday through Friday) and within 4 hours for after-hours or weekend calls.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6</w:t>
            </w:r>
          </w:p>
        </w:tc>
        <w:tc>
          <w:tcPr/>
          <w:p>
            <w:pPr>
              <w:pStyle w:val="Compact"/>
              <w:jc w:val="left"/>
            </w:pPr>
            <w:r>
              <w:t xml:space="preserve">Annual plumbing system maintenance and preventive inspection (semi-annual visits). The Plumber shall inspect all accessible piping, test backflow prevention devices, verify trap seals, and document findings in a maintenance log maintained at the building's facilities office.</w:t>
            </w:r>
          </w:p>
        </w:tc>
        <w:tc>
          <w:tcPr/>
          <w:p>
            <w:pPr>
              <w:pStyle w:val="Compact"/>
              <w:jc w:val="left"/>
            </w:pPr>
            <w:r>
              <w:t xml:space="preserve">2</w:t>
            </w:r>
          </w:p>
        </w:tc>
        <w:tc>
          <w:tcPr/>
          <w:p>
            <w:pPr>
              <w:pStyle w:val="Compact"/>
              <w:jc w:val="left"/>
            </w:pPr>
            <w:r>
              <w:t xml:space="preserve">Visits</w:t>
            </w:r>
          </w:p>
        </w:tc>
        <w:tc>
          <w:tcPr/>
          <w:p>
            <w:pPr>
              <w:pStyle w:val="Compact"/>
              <w:jc w:val="left"/>
            </w:pPr>
            <w:r>
              <w:t xml:space="preserve">$1,200.00</w:t>
            </w:r>
          </w:p>
        </w:tc>
        <w:tc>
          <w:tcPr/>
          <w:p>
            <w:pPr>
              <w:pStyle w:val="Compact"/>
              <w:jc w:val="left"/>
            </w:pPr>
            <w:r>
              <w:t xml:space="preserve">$2,400.00</w:t>
            </w:r>
          </w:p>
        </w:tc>
      </w:tr>
      <w:tr>
        <w:tc>
          <w:tcPr>
            <w:gridSpan w:val="5"/>
          </w:tcPr>
          <w:p>
            <w:pPr>
              <w:pStyle w:val="Compact"/>
              <w:jc w:val="right"/>
            </w:pPr>
            <w:r>
              <w:t xml:space="preserve">Subtotal:</w:t>
            </w:r>
          </w:p>
        </w:tc>
        <w:tc>
          <w:tcPr/>
          <w:p>
            <w:pPr>
              <w:pStyle w:val="Compact"/>
              <w:jc w:val="left"/>
            </w:pPr>
            <w:r>
              <w:t xml:space="preserve">$24,115.00</w:t>
            </w:r>
          </w:p>
        </w:tc>
      </w:tr>
      <w:tr>
        <w:tc>
          <w:tcPr>
            <w:gridSpan w:val="5"/>
          </w:tcPr>
          <w:p>
            <w:pPr>
              <w:pStyle w:val="Compact"/>
              <w:jc w:val="right"/>
            </w:pPr>
            <w:r>
              <w:t xml:space="preserve">Sales Tax (8.625% – San Francisco, CA):</w:t>
            </w:r>
          </w:p>
        </w:tc>
        <w:tc>
          <w:tcPr/>
          <w:p>
            <w:pPr>
              <w:pStyle w:val="Compact"/>
              <w:jc w:val="left"/>
            </w:pPr>
            <w:r>
              <w:t xml:space="preserve">$2,080.02</w:t>
            </w:r>
          </w:p>
        </w:tc>
      </w:tr>
      <w:tr>
        <w:tc>
          <w:tcPr>
            <w:gridSpan w:val="5"/>
          </w:tcPr>
          <w:p>
            <w:pPr>
              <w:pStyle w:val="Compact"/>
              <w:jc w:val="right"/>
            </w:pPr>
            <w:r>
              <w:rPr>
                <w:bCs/>
                <w:b/>
              </w:rPr>
              <w:t xml:space="preserve">Grand Total (USD):</w:t>
            </w:r>
          </w:p>
        </w:tc>
        <w:tc>
          <w:tcPr/>
          <w:p>
            <w:pPr>
              <w:pStyle w:val="Compact"/>
              <w:jc w:val="left"/>
            </w:pPr>
            <w:r>
              <w:rPr>
                <w:bCs/>
                <w:b/>
              </w:rPr>
              <w:t xml:space="preserve">$26,195.02</w:t>
            </w:r>
          </w:p>
        </w:tc>
      </w:tr>
    </w:tbl>
    <w:bookmarkEnd w:id="25"/>
    <w:bookmarkStart w:id="26" w:name="terms-and-conditions"/>
    <w:p>
      <w:pPr>
        <w:pStyle w:val="Heading2"/>
      </w:pPr>
      <w:r>
        <w:t xml:space="preserve">Terms and Conditions</w:t>
      </w:r>
    </w:p>
    <w:p>
      <w:pPr>
        <w:numPr>
          <w:ilvl w:val="0"/>
          <w:numId w:val="1001"/>
        </w:numPr>
        <w:pStyle w:val="Compact"/>
      </w:pPr>
      <w:r>
        <w:rPr>
          <w:bCs/>
          <w:b/>
        </w:rPr>
        <w:t xml:space="preserve">Acceptance:</w:t>
      </w:r>
      <w:r>
        <w:t xml:space="preserve"> </w:t>
      </w:r>
      <w:r>
        <w:t xml:space="preserve">This Purchase Order constitutes a binding agreement between Golden Gate Facilities Management, Inc. and Bay Area Plumbing Solutions LLC upon signature by both parties. The Plumber acknowledges receipt of this Purchase Order and agrees to perform all services as described herein.</w:t>
      </w:r>
    </w:p>
    <w:p>
      <w:pPr>
        <w:numPr>
          <w:ilvl w:val="0"/>
          <w:numId w:val="1001"/>
        </w:numPr>
        <w:pStyle w:val="Compact"/>
      </w:pPr>
      <w:r>
        <w:rPr>
          <w:bCs/>
          <w:b/>
        </w:rPr>
        <w:t xml:space="preserve">Licensing and Insurance:</w:t>
      </w:r>
      <w:r>
        <w:t xml:space="preserve"> </w:t>
      </w:r>
      <w:r>
        <w:t xml:space="preserve">The Plumber warrants that he/she holds a current California Class C-38 Plumbing Contractor's License and maintains a minimum of $1,000,000 in general liability insurance and $500,000 in workers' compensation coverage. Certificates of insurance shall be provided to the Buyer prior to the commencement of any work in United States San Francisco.</w:t>
      </w:r>
    </w:p>
    <w:p>
      <w:pPr>
        <w:numPr>
          <w:ilvl w:val="0"/>
          <w:numId w:val="1001"/>
        </w:numPr>
        <w:pStyle w:val="Compact"/>
      </w:pPr>
      <w:r>
        <w:rPr>
          <w:bCs/>
          <w:b/>
        </w:rPr>
        <w:t xml:space="preserve">Payment Terms:</w:t>
      </w:r>
      <w:r>
        <w:t xml:space="preserve"> </w:t>
      </w:r>
      <w:r>
        <w:t xml:space="preserve">Net 30 days from the date of invoice. Payment shall be made via ACH transfer to the account designated by the Plumber. Invoices must reference this Purchase Order number (GGF-2025-04782) and include a detailed breakdown of labor, materials, and any applicable permits or fees.</w:t>
      </w:r>
    </w:p>
    <w:p>
      <w:pPr>
        <w:numPr>
          <w:ilvl w:val="0"/>
          <w:numId w:val="1001"/>
        </w:numPr>
        <w:pStyle w:val="Compact"/>
      </w:pPr>
      <w:r>
        <w:rPr>
          <w:bCs/>
          <w:b/>
        </w:rPr>
        <w:t xml:space="preserve">Permits and Compliance:</w:t>
      </w:r>
      <w:r>
        <w:t xml:space="preserve"> </w:t>
      </w:r>
      <w:r>
        <w:t xml:space="preserve">The Plumber is solely responsible for obtaining all required permits from the San Francisco Department of Building Inspection and ensuring that all work complies with the California Plumbing Code, San Francisco Administrative Code, and all applicable federal regulations. The cost of permits is included in the unit prices stated above.</w:t>
      </w:r>
    </w:p>
    <w:p>
      <w:pPr>
        <w:numPr>
          <w:ilvl w:val="0"/>
          <w:numId w:val="1001"/>
        </w:numPr>
        <w:pStyle w:val="Compact"/>
      </w:pPr>
      <w:r>
        <w:rPr>
          <w:bCs/>
          <w:b/>
        </w:rPr>
        <w:t xml:space="preserve">Warranty:</w:t>
      </w:r>
      <w:r>
        <w:t xml:space="preserve"> </w:t>
      </w:r>
      <w:r>
        <w:t xml:space="preserve">All work performed under this Purchase Order carries a minimum 2-year workmanship warranty and a 5-year warranty on all installed materials and fixtures. The Plumber shall remedy any defects discovered during the warranty period at no additional cost to the Buyer.</w:t>
      </w:r>
    </w:p>
    <w:p>
      <w:pPr>
        <w:numPr>
          <w:ilvl w:val="0"/>
          <w:numId w:val="1001"/>
        </w:numPr>
        <w:pStyle w:val="Compact"/>
      </w:pPr>
      <w:r>
        <w:rPr>
          <w:bCs/>
          <w:b/>
        </w:rPr>
        <w:t xml:space="preserve">Work Schedule and Access:</w:t>
      </w:r>
      <w:r>
        <w:t xml:space="preserve"> </w:t>
      </w:r>
      <w:r>
        <w:t xml:space="preserve">All plumbing work shall be performed between the hours of 8:00 AM and 5:00 PM, Monday through Friday, unless otherwise agreed in writing. The Plumber must coordinate with the building's facilities manager at least 48 hours in advance of any scheduled work. Emergency response times as specified in Item 5 are binding.</w:t>
      </w:r>
    </w:p>
    <w:p>
      <w:pPr>
        <w:numPr>
          <w:ilvl w:val="0"/>
          <w:numId w:val="1001"/>
        </w:numPr>
        <w:pStyle w:val="Compact"/>
      </w:pPr>
      <w:r>
        <w:rPr>
          <w:bCs/>
          <w:b/>
        </w:rPr>
        <w:t xml:space="preserve">Site Safety:</w:t>
      </w:r>
      <w:r>
        <w:t xml:space="preserve"> </w:t>
      </w:r>
      <w:r>
        <w:t xml:space="preserve">The Plumber and all personnel working on-site in San Francisco must comply with OSHA regulations, the building's safety protocols, and any applicable San Francisco municipal safety ordinances. All workers must wear appropriate personal protective equipment (PPE) at all times.</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termination, the Buyer shall pay for all services rendered and materials delivered up to the date of termination. The Plumber shall complete any work in progress to a safe and code-compliant condition.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California, with venue in the Superior Court of San Francisco County, United States San Francisco.</w:t>
      </w:r>
    </w:p>
    <w:p>
      <w:pPr>
        <w:numPr>
          <w:ilvl w:val="0"/>
          <w:numId w:val="1001"/>
        </w:numPr>
        <w:pStyle w:val="Compact"/>
      </w:pPr>
      <w:r>
        <w:rPr>
          <w:bCs/>
          <w:b/>
        </w:rPr>
        <w:t xml:space="preserve">Dispute Resolution:</w:t>
      </w:r>
      <w:r>
        <w:t xml:space="preserve"> </w:t>
      </w:r>
      <w:r>
        <w:t xml:space="preserve">Any disputes arising from this Purchase Order shall first be subject to good-faith negotiation. If unresolved within 30 days, the matter shall be submitted to binding arbitration in San Francisco, California, in accordance with the rules of the American Arbitration Association.</w:t>
      </w:r>
    </w:p>
    <w:bookmarkEnd w:id="26"/>
    <w:bookmarkStart w:id="27" w:name="authorized-signatures"/>
    <w:p>
      <w:pPr>
        <w:pStyle w:val="Heading2"/>
      </w:pPr>
      <w:r>
        <w:t xml:space="preserve">Authorized Signatures</w:t>
      </w:r>
    </w:p>
    <w:p>
      <w:pPr>
        <w:pStyle w:val="FirstParagraph"/>
      </w:pPr>
      <w:r>
        <w:rPr>
          <w:bCs/>
          <w:b/>
        </w:rPr>
        <w:t xml:space="preserve">Sandra Whitfield</w:t>
      </w:r>
      <w:r>
        <w:br/>
      </w:r>
      <w:r>
        <w:t xml:space="preserve">Procurement Manager</w:t>
      </w:r>
      <w:r>
        <w:br/>
      </w:r>
      <w:r>
        <w:t xml:space="preserve">Golden Gate Facilities Management, Inc.</w:t>
      </w:r>
      <w:r>
        <w:br/>
      </w:r>
      <w:r>
        <w:t xml:space="preserve">Date: _______________</w:t>
      </w:r>
    </w:p>
    <w:p>
      <w:pPr>
        <w:pStyle w:val="BodyText"/>
      </w:pPr>
      <w:r>
        <w:rPr>
          <w:bCs/>
          <w:b/>
        </w:rPr>
        <w:t xml:space="preserve">Marcus Delgado</w:t>
      </w:r>
      <w:r>
        <w:br/>
      </w:r>
      <w:r>
        <w:t xml:space="preserve">Master Plumber / Owner</w:t>
      </w:r>
      <w:r>
        <w:br/>
      </w:r>
      <w:r>
        <w:t xml:space="preserve">Bay Area Plumbing Solutions LLC</w:t>
      </w:r>
      <w:r>
        <w:br/>
      </w:r>
      <w:r>
        <w:t xml:space="preserve">Date: _______________</w:t>
      </w:r>
    </w:p>
    <w:bookmarkEnd w:id="27"/>
    <w:p>
      <w:pPr>
        <w:pStyle w:val="BodyText"/>
      </w:pPr>
      <w:r>
        <w:t xml:space="preserve">This Purchase Order was issued by Golden Gate Facilities Management, Inc. for plumbing services to be performed in United States San Francisco. Document Reference: GGF-2025-04782. This document is valid for 60 days from the date of issue. For questions regarding this Purchase Order, contact the Procurement Department at (415) 555-0187. All services must be performed by a licensed Plumber holding a valid California C-38 license. This Purchase Order is subject to the terms and conditions stated herein and all applicable laws of the State of California and the City and County of San Francisco.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United States San Francisco</dc:title>
  <dc:creator/>
  <dc:language>en</dc:language>
  <cp:keywords/>
  <dcterms:created xsi:type="dcterms:W3CDTF">2026-10-10T01:58:14Z</dcterms:created>
  <dcterms:modified xsi:type="dcterms:W3CDTF">2026-10-10T01:58:14Z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