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Municipal Public Security Bureau – Procurement Division</w:t>
      </w:r>
    </w:p>
    <w:p>
      <w:pPr>
        <w:pStyle w:val="BodyText"/>
      </w:pPr>
      <w:r>
        <w:t xml:space="preserve">PO No.: GZ-PSB-2025-04872</w:t>
      </w:r>
    </w:p>
    <w:p>
      <w:pPr>
        <w:pStyle w:val="BodyText"/>
      </w:pPr>
      <w:r>
        <w:t xml:space="preserve">Date of Issue: June 12, 2025</w:t>
      </w:r>
    </w:p>
    <w:p>
      <w:pPr>
        <w:pStyle w:val="BodyText"/>
      </w:pPr>
      <w:r>
        <w:t xml:space="preserve">Valid Until: July 12, 2025</w:t>
      </w:r>
    </w:p>
    <w:bookmarkEnd w:id="20"/>
    <w:bookmarkStart w:id="21" w:name="buyer-receiving-party"/>
    <w:p>
      <w:pPr>
        <w:pStyle w:val="Heading3"/>
      </w:pPr>
      <w:r>
        <w:t xml:space="preserve">Buyer (Receiving Party)</w:t>
      </w:r>
    </w:p>
    <w:p>
      <w:pPr>
        <w:pStyle w:val="FirstParagraph"/>
      </w:pPr>
      <w:r>
        <w:rPr>
          <w:bCs/>
          <w:b/>
        </w:rPr>
        <w:t xml:space="preserve">Guangzhou Municipal Public Security Bureau</w:t>
      </w:r>
    </w:p>
    <w:p>
      <w:pPr>
        <w:pStyle w:val="BodyText"/>
      </w:pPr>
      <w:r>
        <w:t xml:space="preserve">Procurement &amp; Logistics Department</w:t>
      </w:r>
    </w:p>
    <w:p>
      <w:pPr>
        <w:pStyle w:val="BodyText"/>
      </w:pPr>
      <w:r>
        <w:t xml:space="preserve">128 Tianhe Road, Tianhe District</w:t>
      </w:r>
    </w:p>
    <w:p>
      <w:pPr>
        <w:pStyle w:val="BodyText"/>
      </w:pPr>
      <w:r>
        <w:t xml:space="preserve">Guangzhou, Guangdong Province, China</w:t>
      </w:r>
    </w:p>
    <w:p>
      <w:pPr>
        <w:pStyle w:val="BodyText"/>
      </w:pPr>
      <w:r>
        <w:t xml:space="preserve">Postal Code: 510620</w:t>
      </w:r>
    </w:p>
    <w:p>
      <w:pPr>
        <w:pStyle w:val="BodyText"/>
      </w:pPr>
      <w:r>
        <w:t xml:space="preserve">Contact: Officer Wang Jianming, Procurement Lead</w:t>
      </w:r>
    </w:p>
    <w:p>
      <w:pPr>
        <w:pStyle w:val="BodyText"/>
      </w:pPr>
      <w:r>
        <w:t xml:space="preserve">Phone: +86-20-8382-XXXX</w:t>
      </w:r>
    </w:p>
    <w:p>
      <w:pPr>
        <w:pStyle w:val="BodyText"/>
      </w:pPr>
      <w:r>
        <w:t xml:space="preserve">Email: procurement@gzpsb.gov.cn</w:t>
      </w:r>
    </w:p>
    <w:bookmarkEnd w:id="21"/>
    <w:bookmarkStart w:id="22" w:name="seller-supplying-party"/>
    <w:p>
      <w:pPr>
        <w:pStyle w:val="Heading3"/>
      </w:pPr>
      <w:r>
        <w:t xml:space="preserve">Seller (Supplying Party)</w:t>
      </w:r>
    </w:p>
    <w:p>
      <w:pPr>
        <w:pStyle w:val="FirstParagraph"/>
      </w:pPr>
      <w:r>
        <w:rPr>
          <w:bCs/>
          <w:b/>
        </w:rPr>
        <w:t xml:space="preserve">Guangdong Security Equipment Co., Ltd.</w:t>
      </w:r>
    </w:p>
    <w:p>
      <w:pPr>
        <w:pStyle w:val="BodyText"/>
      </w:pPr>
      <w:r>
        <w:t xml:space="preserve">Industrial Zone B, Baiyun District</w:t>
      </w:r>
    </w:p>
    <w:p>
      <w:pPr>
        <w:pStyle w:val="BodyText"/>
      </w:pPr>
      <w:r>
        <w:t xml:space="preserve">Guangzhou, Guangdong Province, China</w:t>
      </w:r>
    </w:p>
    <w:p>
      <w:pPr>
        <w:pStyle w:val="BodyText"/>
      </w:pPr>
      <w:r>
        <w:t xml:space="preserve">Postal Code: 510430</w:t>
      </w:r>
    </w:p>
    <w:p>
      <w:pPr>
        <w:pStyle w:val="BodyText"/>
      </w:pPr>
      <w:r>
        <w:t xml:space="preserve">Contact: Mr. Li Chenghao, Sales Director</w:t>
      </w:r>
    </w:p>
    <w:p>
      <w:pPr>
        <w:pStyle w:val="BodyText"/>
      </w:pPr>
      <w:r>
        <w:t xml:space="preserve">Phone: +86-20-8645-XXXX</w:t>
      </w:r>
    </w:p>
    <w:p>
      <w:pPr>
        <w:pStyle w:val="BodyText"/>
      </w:pPr>
      <w:r>
        <w:t xml:space="preserve">Email: sales@gdsec-equip.com</w:t>
      </w:r>
    </w:p>
    <w:p>
      <w:pPr>
        <w:pStyle w:val="BodyText"/>
      </w:pPr>
      <w:r>
        <w:t xml:space="preserve">Unified Social Credit Code: 91440100MA5CXXXX</w:t>
      </w:r>
    </w:p>
    <w:bookmarkEnd w:id="22"/>
    <w:bookmarkStart w:id="24" w:name="X692af48d7bc71546de8627b5d7700e2f6693bda"/>
    <w:p>
      <w:pPr>
        <w:pStyle w:val="Heading2"/>
      </w:pPr>
      <w:r>
        <w:t xml:space="preserve">Line Items – Police Officer Equipment &amp; Services</w:t>
      </w:r>
    </w:p>
    <w:p>
      <w:pPr>
        <w:pStyle w:val="FirstParagraph"/>
      </w:pPr>
      <w:r>
        <w:t xml:space="preserve">This Purchase Order is issued by the Guangzhou Municipal Public Security Bureau for the procurement of standardized equipment, protective gear, and associated services required for the deployment and operational readiness of Police Officers stationed across the China Guangzhou metropolitan area. All items listed below conform to the national standards (GB) and the specific operational requirements of the China Guangzhou law enforcement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Standard Police Officer Uniform Set (Summer)</w:t>
            </w:r>
          </w:p>
        </w:tc>
        <w:tc>
          <w:tcPr/>
          <w:p>
            <w:pPr>
              <w:pStyle w:val="Compact"/>
              <w:jc w:val="left"/>
            </w:pPr>
            <w:r>
              <w:t xml:space="preserve">GB/T 26656-2011, Navy Blue, Sizes M–XXL</w:t>
            </w:r>
          </w:p>
        </w:tc>
        <w:tc>
          <w:tcPr/>
          <w:p>
            <w:pPr>
              <w:pStyle w:val="Compact"/>
              <w:jc w:val="left"/>
            </w:pPr>
            <w:r>
              <w:t xml:space="preserve">250</w:t>
            </w:r>
          </w:p>
        </w:tc>
        <w:tc>
          <w:tcPr/>
          <w:p>
            <w:pPr>
              <w:pStyle w:val="Compact"/>
              <w:jc w:val="left"/>
            </w:pPr>
            <w:r>
              <w:t xml:space="preserve">480.00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Standard Police Officer Uniform Set (Winter)</w:t>
            </w:r>
          </w:p>
        </w:tc>
        <w:tc>
          <w:tcPr/>
          <w:p>
            <w:pPr>
              <w:pStyle w:val="Compact"/>
              <w:jc w:val="left"/>
            </w:pPr>
            <w:r>
              <w:t xml:space="preserve">GB/T 26656-2011, Navy Blue, Sizes M–XXL</w:t>
            </w:r>
          </w:p>
        </w:tc>
        <w:tc>
          <w:tcPr/>
          <w:p>
            <w:pPr>
              <w:pStyle w:val="Compact"/>
              <w:jc w:val="left"/>
            </w:pPr>
            <w:r>
              <w:t xml:space="preserve">250</w:t>
            </w:r>
          </w:p>
        </w:tc>
        <w:tc>
          <w:tcPr/>
          <w:p>
            <w:pPr>
              <w:pStyle w:val="Compact"/>
              <w:jc w:val="left"/>
            </w:pPr>
            <w:r>
              <w:t xml:space="preserve">720.00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Ballistic Body Armor Vest (Level IIIA)</w:t>
            </w:r>
          </w:p>
        </w:tc>
        <w:tc>
          <w:tcPr/>
          <w:p>
            <w:pPr>
              <w:pStyle w:val="Compact"/>
              <w:jc w:val="left"/>
            </w:pPr>
            <w:r>
              <w:t xml:space="preserve">GA 141-2010, China Guangzhou PSB Specification</w:t>
            </w:r>
          </w:p>
        </w:tc>
        <w:tc>
          <w:tcPr/>
          <w:p>
            <w:pPr>
              <w:pStyle w:val="Compact"/>
              <w:jc w:val="left"/>
            </w:pPr>
            <w:r>
              <w:t xml:space="preserve">250</w:t>
            </w:r>
          </w:p>
        </w:tc>
        <w:tc>
          <w:tcPr/>
          <w:p>
            <w:pPr>
              <w:pStyle w:val="Compact"/>
              <w:jc w:val="left"/>
            </w:pPr>
            <w:r>
              <w:t xml:space="preserve">2,850.00</w:t>
            </w:r>
          </w:p>
        </w:tc>
        <w:tc>
          <w:tcPr/>
          <w:p>
            <w:pPr>
              <w:pStyle w:val="Compact"/>
              <w:jc w:val="left"/>
            </w:pPr>
            <w:r>
              <w:t xml:space="preserve">712,500.00</w:t>
            </w:r>
          </w:p>
        </w:tc>
      </w:tr>
      <w:tr>
        <w:tc>
          <w:tcPr/>
          <w:p>
            <w:pPr>
              <w:pStyle w:val="Compact"/>
              <w:jc w:val="left"/>
            </w:pPr>
            <w:r>
              <w:t xml:space="preserve">04</w:t>
            </w:r>
          </w:p>
        </w:tc>
        <w:tc>
          <w:tcPr/>
          <w:p>
            <w:pPr>
              <w:pStyle w:val="Compact"/>
              <w:jc w:val="left"/>
            </w:pPr>
            <w:r>
              <w:t xml:space="preserve">Tactical Police Officer Helmet with Visor</w:t>
            </w:r>
          </w:p>
        </w:tc>
        <w:tc>
          <w:tcPr/>
          <w:p>
            <w:pPr>
              <w:pStyle w:val="Compact"/>
              <w:jc w:val="left"/>
            </w:pPr>
            <w:r>
              <w:t xml:space="preserve">GA 481-2004, Anti-impact, China Guangzhou Marking</w:t>
            </w:r>
          </w:p>
        </w:tc>
        <w:tc>
          <w:tcPr/>
          <w:p>
            <w:pPr>
              <w:pStyle w:val="Compact"/>
              <w:jc w:val="left"/>
            </w:pPr>
            <w:r>
              <w:t xml:space="preserve">250</w:t>
            </w:r>
          </w:p>
        </w:tc>
        <w:tc>
          <w:tcPr/>
          <w:p>
            <w:pPr>
              <w:pStyle w:val="Compact"/>
              <w:jc w:val="left"/>
            </w:pPr>
            <w:r>
              <w:t xml:space="preserve">680.00</w:t>
            </w:r>
          </w:p>
        </w:tc>
        <w:tc>
          <w:tcPr/>
          <w:p>
            <w:pPr>
              <w:pStyle w:val="Compact"/>
              <w:jc w:val="left"/>
            </w:pPr>
            <w:r>
              <w:t xml:space="preserve">170,000.00</w:t>
            </w:r>
          </w:p>
        </w:tc>
      </w:tr>
      <w:tr>
        <w:tc>
          <w:tcPr/>
          <w:p>
            <w:pPr>
              <w:pStyle w:val="Compact"/>
              <w:jc w:val="left"/>
            </w:pPr>
            <w:r>
              <w:t xml:space="preserve">05</w:t>
            </w:r>
          </w:p>
        </w:tc>
        <w:tc>
          <w:tcPr/>
          <w:p>
            <w:pPr>
              <w:pStyle w:val="Compact"/>
              <w:jc w:val="left"/>
            </w:pPr>
            <w:r>
              <w:t xml:space="preserve">Encrypted Two-Way Radio (Police Officer Issue)</w:t>
            </w:r>
          </w:p>
        </w:tc>
        <w:tc>
          <w:tcPr/>
          <w:p>
            <w:pPr>
              <w:pStyle w:val="Compact"/>
              <w:jc w:val="left"/>
            </w:pPr>
            <w:r>
              <w:t xml:space="preserve">350 MHz Band, IP67, 12-Hour Battery</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Body-Worn Camera (Police Officer Use)</w:t>
            </w:r>
          </w:p>
        </w:tc>
        <w:tc>
          <w:tcPr/>
          <w:p>
            <w:pPr>
              <w:pStyle w:val="Compact"/>
              <w:jc w:val="left"/>
            </w:pPr>
            <w:r>
              <w:t xml:space="preserve">4K, 12-Hour Recording, GPS, China Guangzhou Data Protocol</w:t>
            </w:r>
          </w:p>
        </w:tc>
        <w:tc>
          <w:tcPr/>
          <w:p>
            <w:pPr>
              <w:pStyle w:val="Compact"/>
              <w:jc w:val="left"/>
            </w:pPr>
            <w:r>
              <w:t xml:space="preserve">250</w:t>
            </w:r>
          </w:p>
        </w:tc>
        <w:tc>
          <w:tcPr/>
          <w:p>
            <w:pPr>
              <w:pStyle w:val="Compact"/>
              <w:jc w:val="left"/>
            </w:pPr>
            <w:r>
              <w:t xml:space="preserve">3,400.00</w:t>
            </w:r>
          </w:p>
        </w:tc>
        <w:tc>
          <w:tcPr/>
          <w:p>
            <w:pPr>
              <w:pStyle w:val="Compact"/>
              <w:jc w:val="left"/>
            </w:pPr>
            <w:r>
              <w:t xml:space="preserve">850,000.00</w:t>
            </w:r>
          </w:p>
        </w:tc>
      </w:tr>
      <w:tr>
        <w:tc>
          <w:tcPr/>
          <w:p>
            <w:pPr>
              <w:pStyle w:val="Compact"/>
              <w:jc w:val="left"/>
            </w:pPr>
            <w:r>
              <w:t xml:space="preserve">07</w:t>
            </w:r>
          </w:p>
        </w:tc>
        <w:tc>
          <w:tcPr/>
          <w:p>
            <w:pPr>
              <w:pStyle w:val="Compact"/>
              <w:jc w:val="left"/>
            </w:pPr>
            <w:r>
              <w:t xml:space="preserve">Tactical Police Officer Boots (Anti-Slip)</w:t>
            </w:r>
          </w:p>
        </w:tc>
        <w:tc>
          <w:tcPr/>
          <w:p>
            <w:pPr>
              <w:pStyle w:val="Compact"/>
              <w:jc w:val="left"/>
            </w:pPr>
            <w:r>
              <w:t xml:space="preserve">GB 28011-2011, Sizes 39–46</w:t>
            </w:r>
          </w:p>
        </w:tc>
        <w:tc>
          <w:tcPr/>
          <w:p>
            <w:pPr>
              <w:pStyle w:val="Compact"/>
              <w:jc w:val="left"/>
            </w:pPr>
            <w:r>
              <w:t xml:space="preserve">250</w:t>
            </w:r>
          </w:p>
        </w:tc>
        <w:tc>
          <w:tcPr/>
          <w:p>
            <w:pPr>
              <w:pStyle w:val="Compact"/>
              <w:jc w:val="left"/>
            </w:pPr>
            <w:r>
              <w:t xml:space="preserve">350.00</w:t>
            </w:r>
          </w:p>
        </w:tc>
        <w:tc>
          <w:tcPr/>
          <w:p>
            <w:pPr>
              <w:pStyle w:val="Compact"/>
              <w:jc w:val="left"/>
            </w:pPr>
            <w:r>
              <w:t xml:space="preserve">87,500.00</w:t>
            </w:r>
          </w:p>
        </w:tc>
      </w:tr>
      <w:tr>
        <w:tc>
          <w:tcPr/>
          <w:p>
            <w:pPr>
              <w:pStyle w:val="Compact"/>
              <w:jc w:val="left"/>
            </w:pPr>
            <w:r>
              <w:t xml:space="preserve">08</w:t>
            </w:r>
          </w:p>
        </w:tc>
        <w:tc>
          <w:tcPr/>
          <w:p>
            <w:pPr>
              <w:pStyle w:val="Compact"/>
              <w:jc w:val="left"/>
            </w:pPr>
            <w:r>
              <w:t xml:space="preserve">First-Aid &amp; Self-Defense Kit (Per Police Officer)</w:t>
            </w:r>
          </w:p>
        </w:tc>
        <w:tc>
          <w:tcPr/>
          <w:p>
            <w:pPr>
              <w:pStyle w:val="Compact"/>
              <w:jc w:val="left"/>
            </w:pPr>
            <w:r>
              <w:t xml:space="preserve">PSB Standard Kit, Includes Tourniquet, Trauma Dressing</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09</w:t>
            </w:r>
          </w:p>
        </w:tc>
        <w:tc>
          <w:tcPr/>
          <w:p>
            <w:pPr>
              <w:pStyle w:val="Compact"/>
              <w:jc w:val="left"/>
            </w:pPr>
            <w:r>
              <w:t xml:space="preserve">Training &amp; Certification Program (Police Officer)</w:t>
            </w:r>
          </w:p>
        </w:tc>
        <w:tc>
          <w:tcPr/>
          <w:p>
            <w:pPr>
              <w:pStyle w:val="Compact"/>
              <w:jc w:val="left"/>
            </w:pPr>
            <w:r>
              <w:t xml:space="preserve">40-Hour Tactical &amp; Legal Training, China Guangzhou Academy</w:t>
            </w:r>
          </w:p>
        </w:tc>
        <w:tc>
          <w:tcPr/>
          <w:p>
            <w:pPr>
              <w:pStyle w:val="Compact"/>
              <w:jc w:val="left"/>
            </w:pPr>
            <w:r>
              <w:t xml:space="preserve">250</w:t>
            </w:r>
          </w:p>
        </w:tc>
        <w:tc>
          <w:tcPr/>
          <w:p>
            <w:pPr>
              <w:pStyle w:val="Compact"/>
              <w:jc w:val="left"/>
            </w:pPr>
            <w:r>
              <w:t xml:space="preserve">1,500.00</w:t>
            </w:r>
          </w:p>
        </w:tc>
        <w:tc>
          <w:tcPr/>
          <w:p>
            <w:pPr>
              <w:pStyle w:val="Compact"/>
              <w:jc w:val="left"/>
            </w:pPr>
            <w:r>
              <w:t xml:space="preserve">375,000.00</w:t>
            </w:r>
          </w:p>
        </w:tc>
      </w:tr>
      <w:tr>
        <w:tc>
          <w:tcPr/>
          <w:p>
            <w:pPr>
              <w:pStyle w:val="Compact"/>
              <w:jc w:val="left"/>
            </w:pPr>
            <w:r>
              <w:t xml:space="preserve">10</w:t>
            </w:r>
          </w:p>
        </w:tc>
        <w:tc>
          <w:tcPr/>
          <w:p>
            <w:pPr>
              <w:pStyle w:val="Compact"/>
              <w:jc w:val="left"/>
            </w:pPr>
            <w:r>
              <w:t xml:space="preserve">Annual Maintenance &amp; Calibration Service</w:t>
            </w:r>
          </w:p>
        </w:tc>
        <w:tc>
          <w:tcPr/>
          <w:p>
            <w:pPr>
              <w:pStyle w:val="Compact"/>
              <w:jc w:val="left"/>
            </w:pPr>
            <w:r>
              <w:t xml:space="preserve">Covers Items 03–06, 12-Month Contract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 CNY 2,945,000.00</w:t>
      </w:r>
    </w:p>
    <w:p>
      <w:pPr>
        <w:pStyle w:val="BodyText"/>
      </w:pPr>
      <w:r>
        <w:t xml:space="preserve">VAT (13%): CNY 382,850.00</w:t>
      </w:r>
    </w:p>
    <w:p>
      <w:pPr>
        <w:pStyle w:val="BodyText"/>
      </w:pPr>
      <w:r>
        <w:t xml:space="preserve">Shipping &amp; Handling (within China Guangzhou): CNY 12,500.00</w:t>
      </w:r>
    </w:p>
    <w:p>
      <w:pPr>
        <w:pStyle w:val="BodyText"/>
      </w:pPr>
      <w:r>
        <w:t xml:space="preserve">Grand Total: CNY 3,340,350.00</w:t>
      </w:r>
    </w:p>
    <w:p>
      <w:pPr>
        <w:pStyle w:val="BodyText"/>
      </w:pPr>
      <w:r>
        <w:t xml:space="preserve">(Three Million Three Hundred Forty Thousand Three Hundred Fifty Yuan Only)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to the Guangzhou Municipal Public Security Bureau Central Depot, 128 Tianhe Road, Tianhe District, China Guangzhou. Delivery must be completed no later than August 1, 2025.</w:t>
      </w:r>
    </w:p>
    <w:p>
      <w:pPr>
        <w:numPr>
          <w:ilvl w:val="0"/>
          <w:numId w:val="1001"/>
        </w:numPr>
        <w:pStyle w:val="Compact"/>
      </w:pPr>
      <w:r>
        <w:rPr>
          <w:bCs/>
          <w:b/>
        </w:rPr>
        <w:t xml:space="preserve">Payment Terms:</w:t>
      </w:r>
      <w:r>
        <w:t xml:space="preserve"> </w:t>
      </w:r>
      <w:r>
        <w:t xml:space="preserve">Payment shall be made via bank transfer to the Seller's designated account within thirty (30) calendar days of receipt and acceptance of all items listed in this Purchase Order. A 10% retention shall be withheld until the completion of the Annual Maintenance &amp; Calibration Service period.</w:t>
      </w:r>
    </w:p>
    <w:p>
      <w:pPr>
        <w:numPr>
          <w:ilvl w:val="0"/>
          <w:numId w:val="1001"/>
        </w:numPr>
        <w:pStyle w:val="Compact"/>
      </w:pPr>
      <w:r>
        <w:rPr>
          <w:bCs/>
          <w:b/>
        </w:rPr>
        <w:t xml:space="preserve">Quality Assurance:</w:t>
      </w:r>
      <w:r>
        <w:t xml:space="preserve"> </w:t>
      </w:r>
      <w:r>
        <w:t xml:space="preserve">All Police Officer equipment must comply with the applicable national standards of the People's Republic of China and the specific operational specifications issued by the China Guangzhou Public Security Bureau. The Seller warrants that all items are new, unused, and free from defects for a period of twenty-four (24) months from the date of delivery.</w:t>
      </w:r>
    </w:p>
    <w:p>
      <w:pPr>
        <w:numPr>
          <w:ilvl w:val="0"/>
          <w:numId w:val="1001"/>
        </w:numPr>
        <w:pStyle w:val="Compact"/>
      </w:pPr>
      <w:r>
        <w:rPr>
          <w:bCs/>
          <w:b/>
        </w:rPr>
        <w:t xml:space="preserve">Compliance &amp; Security:</w:t>
      </w:r>
      <w:r>
        <w:t xml:space="preserve"> </w:t>
      </w:r>
      <w:r>
        <w:t xml:space="preserve">The Seller acknowledges that all equipment procured under this Purchase Order is intended for the exclusive use of authorized Police Officers of the China Guangzhou law enforcement agency. The Seller shall comply with all data security, export control, and public security regulations applicable within the People's Republic of China.</w:t>
      </w:r>
    </w:p>
    <w:p>
      <w:pPr>
        <w:numPr>
          <w:ilvl w:val="0"/>
          <w:numId w:val="1001"/>
        </w:numPr>
        <w:pStyle w:val="Compact"/>
      </w:pPr>
      <w:r>
        <w:rPr>
          <w:bCs/>
          <w:b/>
        </w:rPr>
        <w:t xml:space="preserve">Inspection &amp; Acceptance:</w:t>
      </w:r>
      <w:r>
        <w:t xml:space="preserve"> </w:t>
      </w:r>
      <w:r>
        <w:t xml:space="preserve">The Buyer reserves the right to inspect all delivered items within fifteen (15) business days of delivery. Any non-conforming items must be replaced or repaired by the Seller at no additional cost within ten (10) business days of notification.</w:t>
      </w:r>
    </w:p>
    <w:p>
      <w:pPr>
        <w:numPr>
          <w:ilvl w:val="0"/>
          <w:numId w:val="1001"/>
        </w:numPr>
        <w:pStyle w:val="Compact"/>
      </w:pPr>
      <w:r>
        <w:rPr>
          <w:bCs/>
          <w:b/>
        </w:rPr>
        <w:t xml:space="preserve">Warranty &amp; After-Sales:</w:t>
      </w:r>
      <w:r>
        <w:t xml:space="preserve"> </w:t>
      </w:r>
      <w:r>
        <w:t xml:space="preserve">The Seller shall provide a dedicated after-sales support line for all Police Officer equipment for the duration of the warranty period. Response time for critical equipment failures (body armor, radios, body cameras) shall not exceed four (4) hours.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quantities procured, and the operational deployment details of the Police Officers in China Guangzhou. Unauthorized disclosure shall constitute a breach of contract.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the Guangzhou International Arbitration Commission (CIETAC Guangzhou Sub-Commission) located in China Guangzhou.</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directives, or public health emergencies affecting the China Guangzhou region.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Guangzhou Municipal Public Security Bureau and the Seller.</w:t>
      </w:r>
    </w:p>
    <w:bookmarkEnd w:id="23"/>
    <w:p>
      <w:pPr>
        <w:pStyle w:val="FirstParagraph"/>
      </w:pPr>
      <w:r>
        <w:rPr>
          <w:bCs/>
          <w:b/>
        </w:rPr>
        <w:t xml:space="preserve">NOTE:</w:t>
      </w:r>
      <w:r>
        <w:t xml:space="preserve"> </w:t>
      </w:r>
      <w:r>
        <w:t xml:space="preserve">This Purchase Order is issued in accordance with the annual procurement plan of the Guangzhou Municipal Public Security Bureau for the fiscal year 2025. All Police Officer equipment procured under this document shall bear the official China Guangzhou Public Security Bureau insignia and asset tracking numbers. The Seller is required to affix unique serial numbers to all electronic devices (radios, body cameras) and submit a complete asset register to the Buyer's Logistics Department within five (5) business days of delivery.</w:t>
      </w:r>
    </w:p>
    <w:p>
      <w:pPr>
        <w:pStyle w:val="BodyText"/>
      </w:pPr>
      <w:r>
        <w:rPr>
          <w:bCs/>
          <w:b/>
        </w:rPr>
        <w:t xml:space="preserve">Authorized by (Buyer):</w:t>
      </w:r>
    </w:p>
    <w:p>
      <w:pPr>
        <w:pStyle w:val="BodyText"/>
      </w:pPr>
      <w:r>
        <w:t xml:space="preserve">Officer Wang Jianming</w:t>
      </w:r>
    </w:p>
    <w:p>
      <w:pPr>
        <w:pStyle w:val="BodyText"/>
      </w:pPr>
      <w:r>
        <w:t xml:space="preserve">Procurement Lead, Guangzhou Municipal PSB</w:t>
      </w:r>
    </w:p>
    <w:p>
      <w:pPr>
        <w:pStyle w:val="BodyText"/>
      </w:pPr>
      <w:r>
        <w:t xml:space="preserve">Date: _______________</w:t>
      </w:r>
    </w:p>
    <w:p>
      <w:pPr>
        <w:pStyle w:val="BodyText"/>
      </w:pPr>
      <w:r>
        <w:rPr>
          <w:bCs/>
          <w:b/>
        </w:rPr>
        <w:t xml:space="preserve">Accepted by (Seller):</w:t>
      </w:r>
    </w:p>
    <w:p>
      <w:pPr>
        <w:pStyle w:val="BodyText"/>
      </w:pPr>
      <w:r>
        <w:t xml:space="preserve">Mr. Li Chenghao</w:t>
      </w:r>
    </w:p>
    <w:p>
      <w:pPr>
        <w:pStyle w:val="BodyText"/>
      </w:pPr>
      <w:r>
        <w:t xml:space="preserve">Sales Director, Guangdong Security Equipment Co., Ltd.</w:t>
      </w:r>
    </w:p>
    <w:p>
      <w:pPr>
        <w:pStyle w:val="BodyText"/>
      </w:pPr>
      <w:r>
        <w:t xml:space="preserve">Date: _______________</w:t>
      </w:r>
    </w:p>
    <w:p>
      <w:pPr>
        <w:pStyle w:val="BodyText"/>
      </w:pPr>
      <w:r>
        <w:t xml:space="preserve">This Purchase Order (PO No. GZ-PSB-2025-04872) is an official document of the Guangzhou Municipal Public Security Bureau, China Guangzhou.</w:t>
      </w:r>
    </w:p>
    <w:p>
      <w:pPr>
        <w:pStyle w:val="BodyText"/>
      </w:pPr>
      <w:r>
        <w:t xml:space="preserve">Document Classification: Internal – Procurement | Page 1 of 1</w:t>
      </w:r>
    </w:p>
    <w:p>
      <w:pPr>
        <w:pStyle w:val="BodyText"/>
      </w:pPr>
      <w:r>
        <w:t xml:space="preserve">© 2025 Guangzhou Municipal Public Security Bureau.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China Guangzhou</dc:title>
  <dc:creator/>
  <dc:language>en</dc:language>
  <cp:keywords/>
  <dcterms:created xsi:type="dcterms:W3CDTF">2026-10-10T08:09:20Z</dcterms:created>
  <dcterms:modified xsi:type="dcterms:W3CDTF">2026-10-10T08:09:20Z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