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Egypt</w:t>
      </w:r>
      <w:r>
        <w:t xml:space="preserve"> </w:t>
      </w:r>
      <w:r>
        <w:t xml:space="preserve">Alexandria</w:t>
      </w:r>
    </w:p>
    <w:bookmarkStart w:id="21" w:name="purchase-order"/>
    <w:p>
      <w:pPr>
        <w:pStyle w:val="Heading1"/>
      </w:pPr>
      <w:r>
        <w:t xml:space="preserve">PURCHASE ORDER</w:t>
      </w:r>
    </w:p>
    <w:bookmarkStart w:id="20" w:name="X1f39cf6d7e94ccdd1f83a9bda62bcfc8995855f"/>
    <w:p>
      <w:pPr>
        <w:pStyle w:val="Heading2"/>
      </w:pPr>
      <w:r>
        <w:t xml:space="preserve">Ministry of Interior — Alexandria Police Directorate, Egypt Alexandria</w:t>
      </w:r>
    </w:p>
    <w:p>
      <w:pPr>
        <w:pStyle w:val="FirstParagraph"/>
      </w:pPr>
      <w:r>
        <w:t xml:space="preserve">Procurement of Equipment, Uniforms, and Operational Supplies for Police Officer Deployment</w:t>
      </w:r>
    </w:p>
    <w:bookmarkEnd w:id="20"/>
    <w:bookmarkEnd w:id="21"/>
    <w:p>
      <w:pPr>
        <w:pStyle w:val="BodyText"/>
      </w:pPr>
      <w:r>
        <w:rPr>
          <w:bCs/>
          <w:b/>
        </w:rPr>
        <w:t xml:space="preserve">Purchase Order No.:</w:t>
      </w:r>
      <w:r>
        <w:t xml:space="preserve"> </w:t>
      </w:r>
      <w:r>
        <w:t xml:space="preserve">PO-ALX-2025-04872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Reference No.:</w:t>
      </w:r>
      <w:r>
        <w:t xml:space="preserve"> </w:t>
      </w:r>
      <w:r>
        <w:t xml:space="preserve">AXPOL/PROC/2025/1143</w:t>
      </w:r>
      <w:r>
        <w:br/>
      </w:r>
      <w:r>
        <w:rPr>
          <w:bCs/>
          <w:b/>
        </w:rPr>
        <w:t xml:space="preserve">Department:</w:t>
      </w:r>
      <w:r>
        <w:t xml:space="preserve"> </w:t>
      </w:r>
      <w:r>
        <w:t xml:space="preserve">Operational Readiness &amp; Logistics</w:t>
      </w:r>
      <w:r>
        <w:br/>
      </w:r>
      <w:r>
        <w:rPr>
          <w:bCs/>
          <w:b/>
        </w:rPr>
        <w:t xml:space="preserve">Location:</w:t>
      </w:r>
      <w:r>
        <w:t xml:space="preserve"> </w:t>
      </w:r>
      <w:r>
        <w:t xml:space="preserve">Egypt Alexandria</w:t>
      </w:r>
    </w:p>
    <w:bookmarkStart w:id="22" w:name="buyer-information"/>
    <w:p>
      <w:pPr>
        <w:pStyle w:val="Heading3"/>
      </w:pPr>
      <w:r>
        <w:t xml:space="preserve">1. Buyer Information</w:t>
      </w:r>
    </w:p>
    <w:p>
      <w:pPr>
        <w:pStyle w:val="FirstParagraph"/>
      </w:pPr>
      <w:r>
        <w:rPr>
          <w:bCs/>
          <w:b/>
        </w:rPr>
        <w:t xml:space="preserve">Entity:</w:t>
      </w:r>
      <w:r>
        <w:t xml:space="preserve"> </w:t>
      </w:r>
      <w:r>
        <w:t xml:space="preserve">Alexandria Police Directorate, Ministry of Interior, Arab Republic of Egypt</w:t>
      </w:r>
      <w:r>
        <w:br/>
      </w:r>
      <w:r>
        <w:rPr>
          <w:bCs/>
          <w:b/>
        </w:rPr>
        <w:t xml:space="preserve">Address:</w:t>
      </w:r>
      <w:r>
        <w:t xml:space="preserve"> </w:t>
      </w:r>
      <w:r>
        <w:t xml:space="preserve">12 El-Moharrem Street, Seafront District, Egypt Alexandria, 21542</w:t>
      </w:r>
      <w:r>
        <w:br/>
      </w:r>
      <w:r>
        <w:rPr>
          <w:bCs/>
          <w:b/>
        </w:rPr>
        <w:t xml:space="preserve">Contact Person:</w:t>
      </w:r>
      <w:r>
        <w:t xml:space="preserve"> </w:t>
      </w:r>
      <w:r>
        <w:t xml:space="preserve">Major Hassan El-Sayed, Procurement Officer</w:t>
      </w:r>
      <w:r>
        <w:br/>
      </w:r>
      <w:r>
        <w:rPr>
          <w:bCs/>
          <w:b/>
        </w:rPr>
        <w:t xml:space="preserve">Telephone:</w:t>
      </w:r>
      <w:r>
        <w:t xml:space="preserve"> </w:t>
      </w:r>
      <w:r>
        <w:t xml:space="preserve">+20 3 482 5510</w:t>
      </w:r>
      <w:r>
        <w:br/>
      </w:r>
      <w:r>
        <w:rPr>
          <w:bCs/>
          <w:b/>
        </w:rPr>
        <w:t xml:space="preserve">Email:</w:t>
      </w:r>
      <w:r>
        <w:t xml:space="preserve"> </w:t>
      </w:r>
      <w:r>
        <w:t xml:space="preserve">procurement.alex@moi.gov.eg</w:t>
      </w:r>
      <w:r>
        <w:br/>
      </w:r>
      <w:r>
        <w:rPr>
          <w:bCs/>
          <w:b/>
        </w:rPr>
        <w:t xml:space="preserve">Tax Registration No.:</w:t>
      </w:r>
      <w:r>
        <w:t xml:space="preserve"> </w:t>
      </w:r>
      <w:r>
        <w:t xml:space="preserve">552-881-334-770</w:t>
      </w:r>
    </w:p>
    <w:bookmarkEnd w:id="22"/>
    <w:bookmarkStart w:id="23" w:name="supplier-information"/>
    <w:p>
      <w:pPr>
        <w:pStyle w:val="Heading3"/>
      </w:pPr>
      <w:r>
        <w:t xml:space="preserve">2. Supplier Information</w:t>
      </w:r>
    </w:p>
    <w:p>
      <w:pPr>
        <w:pStyle w:val="FirstParagraph"/>
      </w:pPr>
      <w:r>
        <w:rPr>
          <w:bCs/>
          <w:b/>
        </w:rPr>
        <w:t xml:space="preserve">Entity:</w:t>
      </w:r>
      <w:r>
        <w:t xml:space="preserve"> </w:t>
      </w:r>
      <w:r>
        <w:t xml:space="preserve">Nile Delta Security Equipment &amp; Supplies Co., Ltd.</w:t>
      </w:r>
      <w:r>
        <w:br/>
      </w:r>
      <w:r>
        <w:rPr>
          <w:bCs/>
          <w:b/>
        </w:rPr>
        <w:t xml:space="preserve">Address:</w:t>
      </w:r>
      <w:r>
        <w:t xml:space="preserve"> </w:t>
      </w:r>
      <w:r>
        <w:t xml:space="preserve">45 Industrial Zone, 10th of Ramadan Road, Egypt Alexandria, 21950</w:t>
      </w:r>
      <w:r>
        <w:br/>
      </w:r>
      <w:r>
        <w:rPr>
          <w:bCs/>
          <w:b/>
        </w:rPr>
        <w:t xml:space="preserve">Contact Person:</w:t>
      </w:r>
      <w:r>
        <w:t xml:space="preserve"> </w:t>
      </w:r>
      <w:r>
        <w:t xml:space="preserve">Mr. Karim Abdel-Rahman, Sales Director</w:t>
      </w:r>
      <w:r>
        <w:br/>
      </w:r>
      <w:r>
        <w:rPr>
          <w:bCs/>
          <w:b/>
        </w:rPr>
        <w:t xml:space="preserve">Telephone:</w:t>
      </w:r>
      <w:r>
        <w:t xml:space="preserve"> </w:t>
      </w:r>
      <w:r>
        <w:t xml:space="preserve">+20 3 571 2298</w:t>
      </w:r>
      <w:r>
        <w:br/>
      </w:r>
      <w:r>
        <w:rPr>
          <w:bCs/>
          <w:b/>
        </w:rPr>
        <w:t xml:space="preserve">Email:</w:t>
      </w:r>
      <w:r>
        <w:t xml:space="preserve"> </w:t>
      </w:r>
      <w:r>
        <w:t xml:space="preserve">sales@niledeltasecurity.com.eg</w:t>
      </w:r>
      <w:r>
        <w:br/>
      </w:r>
      <w:r>
        <w:rPr>
          <w:bCs/>
          <w:b/>
        </w:rPr>
        <w:t xml:space="preserve">Commercial Registration No.:</w:t>
      </w:r>
      <w:r>
        <w:t xml:space="preserve"> </w:t>
      </w:r>
      <w:r>
        <w:t xml:space="preserve">CR-ALX-2019-00874</w:t>
      </w:r>
    </w:p>
    <w:bookmarkEnd w:id="23"/>
    <w:bookmarkStart w:id="24" w:name="purpose-and-scope"/>
    <w:p>
      <w:pPr>
        <w:pStyle w:val="Heading3"/>
      </w:pPr>
      <w:r>
        <w:t xml:space="preserve">3. Purpose and Scope</w:t>
      </w:r>
    </w:p>
    <w:p>
      <w:pPr>
        <w:pStyle w:val="FirstParagraph"/>
      </w:pPr>
      <w:r>
        <w:t xml:space="preserve">This</w:t>
      </w:r>
      <w:r>
        <w:t xml:space="preserve"> </w:t>
      </w:r>
      <w:r>
        <w:t xml:space="preserve">Purchase Order</w:t>
      </w:r>
      <w:r>
        <w:t xml:space="preserve"> </w:t>
      </w:r>
      <w:r>
        <w:t xml:space="preserve">is issued by the Alexandria Police Directorate to procure the necessary equipment, uniforms, communication devices, and operational supplies required for the full deployment and operational readiness of a</w:t>
      </w:r>
      <w:r>
        <w:t xml:space="preserve"> </w:t>
      </w:r>
      <w:r>
        <w:t xml:space="preserve">Police Officer</w:t>
      </w:r>
      <w:r>
        <w:t xml:space="preserve"> </w:t>
      </w:r>
      <w:r>
        <w:t xml:space="preserve">assigned to the coastal patrol and public safety division in</w:t>
      </w:r>
      <w:r>
        <w:t xml:space="preserve"> </w:t>
      </w:r>
      <w:r>
        <w:t xml:space="preserve">Egypt Alexandria</w:t>
      </w:r>
      <w:r>
        <w:t xml:space="preserve">. The items listed below have been selected in accordance with the Ministry of Interior's standard specifications for field personnel and comply with all applicable Egyptian government procurement regulations (Law No. 182 of 2018 and its amendments). The</w:t>
      </w:r>
      <w:r>
        <w:t xml:space="preserve"> </w:t>
      </w:r>
      <w:r>
        <w:t xml:space="preserve">Police Officer</w:t>
      </w:r>
      <w:r>
        <w:t xml:space="preserve"> </w:t>
      </w:r>
      <w:r>
        <w:t xml:space="preserve">to whom this equipment is allocated will be stationed at the Alexandria Coastal Security Command Center and will be responsible for maintaining public order, traffic regulation, and emergency response along the Mediterranean coastline of</w:t>
      </w:r>
      <w:r>
        <w:t xml:space="preserve"> </w:t>
      </w:r>
      <w:r>
        <w:t xml:space="preserve">Egypt Alexandria</w:t>
      </w:r>
      <w:r>
        <w:t xml:space="preserve">.</w:t>
      </w:r>
    </w:p>
    <w:bookmarkEnd w:id="24"/>
    <w:bookmarkStart w:id="25" w:name="line-items-and-specifications"/>
    <w:p>
      <w:pPr>
        <w:pStyle w:val="Heading3"/>
      </w:pPr>
      <w:r>
        <w:t xml:space="preserve">4.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Standard Police Officer Uniform Set (Summer &amp; Winter), including tunic, trousers, belt, and insignia patches for Egypt Alexandria Police Directorate</w:t>
            </w:r>
          </w:p>
        </w:tc>
        <w:tc>
          <w:tcPr/>
          <w:p>
            <w:pPr>
              <w:pStyle w:val="Compact"/>
              <w:jc w:val="left"/>
            </w:pPr>
            <w:r>
              <w:t xml:space="preserve">MOI Std. 44-A / 2024</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Ballistic Body Armor Vest, Level IIIA, with adjustable shoulder straps and hydration-compatible design for Police Officer field operations</w:t>
            </w:r>
          </w:p>
        </w:tc>
        <w:tc>
          <w:tcPr/>
          <w:p>
            <w:pPr>
              <w:pStyle w:val="Compact"/>
              <w:jc w:val="left"/>
            </w:pPr>
            <w:r>
              <w:t xml:space="preserve">NATO STANAG 4569</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Encrypted Two-Way Radio (VHF/UHF), 5W output, with Alexandria Police Directorate frequency pre-programmed and waterproof housing (IP67)</w:t>
            </w:r>
          </w:p>
        </w:tc>
        <w:tc>
          <w:tcPr/>
          <w:p>
            <w:pPr>
              <w:pStyle w:val="Compact"/>
              <w:jc w:val="left"/>
            </w:pPr>
            <w:r>
              <w:t xml:space="preserve">ETSI EN 300 085</w:t>
            </w:r>
          </w:p>
        </w:tc>
        <w:tc>
          <w:tcPr/>
          <w:p>
            <w:pPr>
              <w:pStyle w:val="Compact"/>
              <w:jc w:val="left"/>
            </w:pPr>
            <w:r>
              <w:t xml:space="preserve">2</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Body-Worn Camera, 4K resolution, 12-hour battery life, 64GB internal storage, with encrypted data upload capability for Police Officer evidence documentation</w:t>
            </w:r>
          </w:p>
        </w:tc>
        <w:tc>
          <w:tcPr/>
          <w:p>
            <w:pPr>
              <w:pStyle w:val="Compact"/>
              <w:jc w:val="left"/>
            </w:pPr>
            <w:r>
              <w:t xml:space="preserve">MOI Directive 22/2023</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Standard Duty Sidearm, 9mm Parabellum, semi-automatic pistol with 17-round magazine, 2 spare magazines, and leather holster, issued per Police Officer armament protocol</w:t>
            </w:r>
          </w:p>
        </w:tc>
        <w:tc>
          <w:tcPr/>
          <w:p>
            <w:pPr>
              <w:pStyle w:val="Compact"/>
              <w:jc w:val="left"/>
            </w:pPr>
            <w:r>
              <w:t xml:space="preserve">MOI Armament Reg. 7/2022</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Non-Lethal Tactical Kit: expandable baton, 2 canisters of CS pepper spray, 4 pairs of high-tensile handcuffs, and tactical flashlight (1000 lumens)</w:t>
            </w:r>
          </w:p>
        </w:tc>
        <w:tc>
          <w:tcPr/>
          <w:p>
            <w:pPr>
              <w:pStyle w:val="Compact"/>
              <w:jc w:val="left"/>
            </w:pPr>
            <w:r>
              <w:t xml:space="preserve">MOI Std. 61-B</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7</w:t>
            </w:r>
          </w:p>
        </w:tc>
        <w:tc>
          <w:tcPr/>
          <w:p>
            <w:pPr>
              <w:pStyle w:val="Compact"/>
              <w:jc w:val="left"/>
            </w:pPr>
            <w:r>
              <w:t xml:space="preserve">GPS Navigation Tablet, 10-inch ruggedized display, pre-loaded with Egypt Alexandria municipal maps, traffic data, and emergency response protocols for Police Officer patrol routes</w:t>
            </w:r>
          </w:p>
        </w:tc>
        <w:tc>
          <w:tcPr/>
          <w:p>
            <w:pPr>
              <w:pStyle w:val="Compact"/>
              <w:jc w:val="left"/>
            </w:pPr>
            <w:r>
              <w:t xml:space="preserve">IP65 / MIL-STD-810G</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8</w:t>
            </w:r>
          </w:p>
        </w:tc>
        <w:tc>
          <w:tcPr/>
          <w:p>
            <w:pPr>
              <w:pStyle w:val="Compact"/>
              <w:jc w:val="left"/>
            </w:pPr>
            <w:r>
              <w:t xml:space="preserve">First Aid and Emergency Medical Kit, 48-item configuration, including tourniquet, hemostatic gauze, trauma shears, and AED device for Police Officer roadside and field response</w:t>
            </w:r>
          </w:p>
        </w:tc>
        <w:tc>
          <w:tcPr/>
          <w:p>
            <w:pPr>
              <w:pStyle w:val="Compact"/>
              <w:jc w:val="left"/>
            </w:pPr>
            <w:r>
              <w:t xml:space="preserve">ISO 13485 / MOI Med. 9/2024</w:t>
            </w:r>
          </w:p>
        </w:tc>
        <w:tc>
          <w:tcPr/>
          <w:p>
            <w:pPr>
              <w:pStyle w:val="Compact"/>
              <w:jc w:val="left"/>
            </w:pPr>
            <w:r>
              <w:t xml:space="preserve">1</w:t>
            </w:r>
          </w:p>
        </w:tc>
        <w:tc>
          <w:tcPr/>
          <w:p>
            <w:pPr>
              <w:pStyle w:val="Compact"/>
              <w:jc w:val="left"/>
            </w:pPr>
            <w:r>
              <w:t xml:space="preserve">6,900.00</w:t>
            </w:r>
          </w:p>
        </w:tc>
        <w:tc>
          <w:tcPr/>
          <w:p>
            <w:pPr>
              <w:pStyle w:val="Compact"/>
              <w:jc w:val="left"/>
            </w:pPr>
            <w:r>
              <w:t xml:space="preserve">6,900.00</w:t>
            </w:r>
          </w:p>
        </w:tc>
      </w:tr>
      <w:tr>
        <w:tc>
          <w:tcPr/>
          <w:p>
            <w:pPr>
              <w:pStyle w:val="Compact"/>
              <w:jc w:val="left"/>
            </w:pPr>
            <w:r>
              <w:t xml:space="preserve">9</w:t>
            </w:r>
          </w:p>
        </w:tc>
        <w:tc>
          <w:tcPr/>
          <w:p>
            <w:pPr>
              <w:pStyle w:val="Compact"/>
              <w:jc w:val="left"/>
            </w:pPr>
            <w:r>
              <w:t xml:space="preserve">Weather-Resistant Patrol Footwear, steel-toe, anti-slip sole, ankle support, size 44 EU, with Egypt Alexandria Police Directorate embroidered insignia</w:t>
            </w:r>
          </w:p>
        </w:tc>
        <w:tc>
          <w:tcPr/>
          <w:p>
            <w:pPr>
              <w:pStyle w:val="Compact"/>
              <w:jc w:val="left"/>
            </w:pPr>
            <w:r>
              <w:t xml:space="preserve">EN ISO 20345 S3</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Official Police Officer Identification Badge, metal, engraved with officer name, rank, and badge number, plus laminated ID card holder and lanyard</w:t>
            </w:r>
          </w:p>
        </w:tc>
        <w:tc>
          <w:tcPr/>
          <w:p>
            <w:pPr>
              <w:pStyle w:val="Compact"/>
              <w:jc w:val="left"/>
            </w:pPr>
            <w:r>
              <w:t xml:space="preserve">MOI ID Reg. 3/2021</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w:t>
            </w:r>
          </w:p>
        </w:tc>
        <w:tc>
          <w:tcPr/>
          <w:p>
            <w:pPr>
              <w:pStyle w:val="Compact"/>
              <w:jc w:val="left"/>
            </w:pPr>
            <w:r>
              <w:t xml:space="preserve">106,950.00</w:t>
            </w:r>
          </w:p>
        </w:tc>
      </w:tr>
      <w:tr>
        <w:tc>
          <w:tcPr>
            <w:gridSpan w:val="5"/>
          </w:tcPr>
          <w:p>
            <w:pPr>
              <w:pStyle w:val="Compact"/>
              <w:jc w:val="right"/>
            </w:pPr>
            <w:r>
              <w:t xml:space="preserve">VAT (14%)</w:t>
            </w:r>
          </w:p>
        </w:tc>
        <w:tc>
          <w:tcPr/>
          <w:p>
            <w:pPr>
              <w:pStyle w:val="Compact"/>
              <w:jc w:val="left"/>
            </w:pPr>
            <w:r>
              <w:t xml:space="preserve">14,973.00</w:t>
            </w:r>
          </w:p>
        </w:tc>
      </w:tr>
      <w:tr>
        <w:tc>
          <w:tcPr>
            <w:gridSpan w:val="5"/>
          </w:tcPr>
          <w:p>
            <w:pPr>
              <w:pStyle w:val="Compact"/>
              <w:jc w:val="right"/>
            </w:pPr>
            <w:r>
              <w:t xml:space="preserve">GRAND TOTAL (EGP)</w:t>
            </w:r>
          </w:p>
        </w:tc>
        <w:tc>
          <w:tcPr/>
          <w:p>
            <w:pPr>
              <w:pStyle w:val="Compact"/>
              <w:jc w:val="left"/>
            </w:pPr>
            <w:r>
              <w:t xml:space="preserve">121,923.00</w:t>
            </w:r>
          </w:p>
        </w:tc>
      </w:tr>
    </w:tbl>
    <w:bookmarkEnd w:id="25"/>
    <w:bookmarkStart w:id="26" w:name="delivery-terms-and-location"/>
    <w:p>
      <w:pPr>
        <w:pStyle w:val="Heading3"/>
      </w:pPr>
      <w:r>
        <w:t xml:space="preserve">5. Delivery Terms and Location</w:t>
      </w:r>
    </w:p>
    <w:p>
      <w:pPr>
        <w:pStyle w:val="FirstParagraph"/>
      </w:pPr>
      <w:r>
        <w:t xml:space="preserve">All items specified in this</w:t>
      </w:r>
      <w:r>
        <w:t xml:space="preserve"> </w:t>
      </w:r>
      <w:r>
        <w:t xml:space="preserve">Purchase Order</w:t>
      </w:r>
      <w:r>
        <w:t xml:space="preserve"> </w:t>
      </w:r>
      <w:r>
        <w:t xml:space="preserve">shall be delivered to the Alexandria Police Directorate Logistics and Armory Warehouse, located at 12 El-Moharrem Street, Seafront District,</w:t>
      </w:r>
      <w:r>
        <w:t xml:space="preserve"> </w:t>
      </w:r>
      <w:r>
        <w:t xml:space="preserve">Egypt Alexandria</w:t>
      </w:r>
      <w:r>
        <w:t xml:space="preserve">, 21542, Arab Republic of Egypt. Delivery must be completed no later than 30 July 2025. The supplier is responsible for all transportation, insurance, and handling costs up to the point of receipt at the designated</w:t>
      </w:r>
      <w:r>
        <w:t xml:space="preserve"> </w:t>
      </w:r>
      <w:r>
        <w:t xml:space="preserve">Egypt Alexandria</w:t>
      </w:r>
      <w:r>
        <w:t xml:space="preserve"> </w:t>
      </w:r>
      <w:r>
        <w:t xml:space="preserve">facility. Upon delivery, a joint inspection team comprising the Procurement Officer and the assigned</w:t>
      </w:r>
      <w:r>
        <w:t xml:space="preserve"> </w:t>
      </w:r>
      <w:r>
        <w:t xml:space="preserve">Police Officer</w:t>
      </w:r>
      <w:r>
        <w:t xml:space="preserve"> </w:t>
      </w:r>
      <w:r>
        <w:t xml:space="preserve">will verify the quantity, condition, and conformity of all items against the specifications listed in Section 4. Any non-conforming items must be replaced within five (5) business days at the supplier's sole expense.</w:t>
      </w:r>
    </w:p>
    <w:bookmarkEnd w:id="26"/>
    <w:bookmarkStart w:id="27" w:name="payment-terms"/>
    <w:p>
      <w:pPr>
        <w:pStyle w:val="Heading3"/>
      </w:pPr>
      <w:r>
        <w:t xml:space="preserve">6. Payment Terms</w:t>
      </w:r>
    </w:p>
    <w:p>
      <w:pPr>
        <w:pStyle w:val="FirstParagraph"/>
      </w:pPr>
      <w:r>
        <w:t xml:space="preserve">Payment shall be made via government bank transfer to the supplier's designated account within thirty (30) calendar days following the successful inspection and written acceptance of all delivered goods. The total amount due under this</w:t>
      </w:r>
      <w:r>
        <w:t xml:space="preserve"> </w:t>
      </w:r>
      <w:r>
        <w:t xml:space="preserve">Purchase Order</w:t>
      </w:r>
      <w:r>
        <w:t xml:space="preserve"> </w:t>
      </w:r>
      <w:r>
        <w:t xml:space="preserve">is One Hundred Twenty-One Thousand Nine Hundred Twenty-Three Egyptian Pounds (EGP 121,923.00), inclusive of all applicable taxes. No advance payment is authorized. Late payment, if any, shall accrue interest at the rate prescribed by the Central Bank of Egypt for government obligations.</w:t>
      </w:r>
    </w:p>
    <w:bookmarkEnd w:id="27"/>
    <w:bookmarkStart w:id="28" w:name="terms-and-conditions"/>
    <w:p>
      <w:pPr>
        <w:pStyle w:val="Heading3"/>
      </w:pPr>
      <w:r>
        <w:t xml:space="preserve">7. Terms and Conditions</w:t>
      </w:r>
    </w:p>
    <w:p>
      <w:pPr>
        <w:pStyle w:val="FirstParagraph"/>
      </w:pPr>
      <w:r>
        <w:t xml:space="preserve">7.1. This</w:t>
      </w:r>
      <w:r>
        <w:t xml:space="preserve"> </w:t>
      </w:r>
      <w:r>
        <w:t xml:space="preserve">Purchase Order</w:t>
      </w:r>
      <w:r>
        <w:t xml:space="preserve"> </w:t>
      </w:r>
      <w:r>
        <w:t xml:space="preserve">is governed by the laws of the Arab Republic of Egypt and the Egyptian Government Procurement Law No. 182 of 2018, as amended.</w:t>
      </w:r>
    </w:p>
    <w:p>
      <w:pPr>
        <w:pStyle w:val="BodyText"/>
      </w:pPr>
      <w:r>
        <w:t xml:space="preserve">7.2. All equipment and supplies procured under this order are the exclusive property of the Alexandria Police Directorate and are issued to the designated</w:t>
      </w:r>
      <w:r>
        <w:t xml:space="preserve"> </w:t>
      </w:r>
      <w:r>
        <w:t xml:space="preserve">Police Officer</w:t>
      </w:r>
      <w:r>
        <w:t xml:space="preserve"> </w:t>
      </w:r>
      <w:r>
        <w:t xml:space="preserve">for official duty use only. Unauthorized transfer, sale, or disposal of any item is strictly prohibited and subject to disciplinary and criminal action under Egyptian law.</w:t>
      </w:r>
    </w:p>
    <w:p>
      <w:pPr>
        <w:pStyle w:val="BodyText"/>
      </w:pPr>
      <w:r>
        <w:t xml:space="preserve">7.3. The supplier warrants that all items are new, unused, free from defects, and in full compliance with the stated specifications. A minimum warranty period of twenty-four (24) months applies to all electronic and mechanical components.</w:t>
      </w:r>
    </w:p>
    <w:p>
      <w:pPr>
        <w:pStyle w:val="BodyText"/>
      </w:pPr>
      <w:r>
        <w:t xml:space="preserve">7.4. The supplier shall provide full technical documentation, user manuals in Arabic and English, and a one-day on-site training session for the</w:t>
      </w:r>
      <w:r>
        <w:t xml:space="preserve"> </w:t>
      </w:r>
      <w:r>
        <w:t xml:space="preserve">Police Officer</w:t>
      </w:r>
      <w:r>
        <w:t xml:space="preserve"> </w:t>
      </w:r>
      <w:r>
        <w:t xml:space="preserve">at the</w:t>
      </w:r>
      <w:r>
        <w:t xml:space="preserve"> </w:t>
      </w:r>
      <w:r>
        <w:t xml:space="preserve">Egypt Alexandria</w:t>
      </w:r>
      <w:r>
        <w:t xml:space="preserve"> </w:t>
      </w:r>
      <w:r>
        <w:t xml:space="preserve">command center prior to the final acceptance of delivery.</w:t>
      </w:r>
    </w:p>
    <w:p>
      <w:pPr>
        <w:pStyle w:val="BodyText"/>
      </w:pPr>
      <w:r>
        <w:t xml:space="preserve">7.5. This</w:t>
      </w:r>
      <w:r>
        <w:t xml:space="preserve"> </w:t>
      </w:r>
      <w:r>
        <w:t xml:space="preserve">Purchase Order</w:t>
      </w:r>
      <w:r>
        <w:t xml:space="preserve"> </w:t>
      </w:r>
      <w:r>
        <w:t xml:space="preserve">may not be assigned, subcontracted, or transferred by the supplier without the prior written consent of the Alexandria Police Directorate.</w:t>
      </w:r>
    </w:p>
    <w:p>
      <w:pPr>
        <w:pStyle w:val="BodyText"/>
      </w:pPr>
      <w:r>
        <w:t xml:space="preserve">7.6. Any disputes arising from this order shall be resolved through the competent administrative courts in</w:t>
      </w:r>
      <w:r>
        <w:t xml:space="preserve"> </w:t>
      </w:r>
      <w:r>
        <w:t xml:space="preserve">Egypt Alexandria</w:t>
      </w:r>
      <w:r>
        <w:t xml:space="preserve">.</w:t>
      </w:r>
    </w:p>
    <w:p>
      <w:pPr>
        <w:pStyle w:val="BodyText"/>
      </w:pPr>
      <w:r>
        <w:t xml:space="preserve">7.7. The supplier acknowledges that all items procured are for law enforcement purposes and shall comply with all applicable Egyptian regulations regarding the manufacture, sale, and distribution of security and tactical equipment.</w:t>
      </w:r>
    </w:p>
    <w:bookmarkEnd w:id="28"/>
    <w:bookmarkStart w:id="29" w:name="authorized-signatures"/>
    <w:p>
      <w:pPr>
        <w:pStyle w:val="Heading3"/>
      </w:pPr>
      <w:r>
        <w:t xml:space="preserve">8. Authorized Signatures</w:t>
      </w:r>
    </w:p>
    <w:p>
      <w:pPr>
        <w:pStyle w:val="FirstParagraph"/>
      </w:pPr>
      <w:r>
        <w:rPr>
          <w:bCs/>
          <w:b/>
        </w:rPr>
        <w:t xml:space="preserve">For the Buyer:</w:t>
      </w:r>
      <w:r>
        <w:br/>
      </w:r>
      <w:r>
        <w:t xml:space="preserve">Alexandria Police Directorate</w:t>
      </w:r>
      <w:r>
        <w:br/>
      </w:r>
      <w:r>
        <w:t xml:space="preserve">Ministry of Interior, Egypt Alexandria</w:t>
      </w:r>
    </w:p>
    <w:p>
      <w:pPr>
        <w:pStyle w:val="BodyText"/>
      </w:pPr>
      <w:r>
        <w:t xml:space="preserve">Major Hassan El-Sayed</w:t>
      </w:r>
      <w:r>
        <w:br/>
      </w:r>
      <w:r>
        <w:t xml:space="preserve">Procurement Officer</w:t>
      </w:r>
      <w:r>
        <w:br/>
      </w:r>
      <w:r>
        <w:t xml:space="preserve">Date: _______________</w:t>
      </w:r>
    </w:p>
    <w:p>
      <w:pPr>
        <w:pStyle w:val="BodyText"/>
      </w:pPr>
      <w:r>
        <w:rPr>
          <w:bCs/>
          <w:b/>
        </w:rPr>
        <w:t xml:space="preserve">For the Supplier:</w:t>
      </w:r>
      <w:r>
        <w:br/>
      </w:r>
      <w:r>
        <w:t xml:space="preserve">Nile Delta Security Equipment &amp; Supplies Co., Ltd.</w:t>
      </w:r>
      <w:r>
        <w:br/>
      </w:r>
      <w:r>
        <w:t xml:space="preserve">Egypt Alexandria</w:t>
      </w:r>
    </w:p>
    <w:p>
      <w:pPr>
        <w:pStyle w:val="BodyText"/>
      </w:pPr>
      <w:r>
        <w:t xml:space="preserve">Mr. Karim Abdel-Rahman</w:t>
      </w:r>
      <w:r>
        <w:br/>
      </w:r>
      <w:r>
        <w:t xml:space="preserve">Sales Director</w:t>
      </w:r>
      <w:r>
        <w:br/>
      </w:r>
      <w:r>
        <w:t xml:space="preserve">Date: _______________</w:t>
      </w:r>
    </w:p>
    <w:bookmarkEnd w:id="29"/>
    <w:p>
      <w:pPr>
        <w:pStyle w:val="BodyText"/>
      </w:pPr>
      <w:r>
        <w:t xml:space="preserve">This</w:t>
      </w:r>
      <w:r>
        <w:t xml:space="preserve"> </w:t>
      </w:r>
      <w:r>
        <w:t xml:space="preserve">Purchase Order</w:t>
      </w:r>
      <w:r>
        <w:t xml:space="preserve"> </w:t>
      </w:r>
      <w:r>
        <w:t xml:space="preserve">(PO-ALX-2025-04872) is an official document of the Alexandria Police Directorate, Ministry of Interior, Arab Republic of Egypt. It is issued for the procurement of operational equipment and supplies for a</w:t>
      </w:r>
      <w:r>
        <w:t xml:space="preserve"> </w:t>
      </w:r>
      <w:r>
        <w:t xml:space="preserve">Police Officer</w:t>
      </w:r>
      <w:r>
        <w:t xml:space="preserve"> </w:t>
      </w:r>
      <w:r>
        <w:t xml:space="preserve">assigned to duty in</w:t>
      </w:r>
      <w:r>
        <w:t xml:space="preserve"> </w:t>
      </w:r>
      <w:r>
        <w:t xml:space="preserve">Egypt Alexandria</w:t>
      </w:r>
      <w:r>
        <w:t xml:space="preserve">. Unauthorized reproduction or distribution of this document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Egypt Alexandria</dc:title>
  <dc:creator/>
  <dc:language>en</dc:language>
  <cp:keywords/>
  <dcterms:created xsi:type="dcterms:W3CDTF">2026-10-10T02:02:41Z</dcterms:created>
  <dcterms:modified xsi:type="dcterms:W3CDTF">2026-10-10T02:02:41Z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