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Ministry of Internal Affairs of the Republic of Uzbekistan</w:t>
      </w:r>
    </w:p>
    <w:p>
      <w:pPr>
        <w:pStyle w:val="BodyText"/>
      </w:pPr>
      <w:r>
        <w:t xml:space="preserve">Tashkent City Police Department</w:t>
      </w:r>
    </w:p>
    <w:p>
      <w:pPr>
        <w:pStyle w:val="BodyText"/>
      </w:pPr>
      <w:r>
        <w:t xml:space="preserve">PO No: UZ-TSK-2025-PO-04782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30 July 2025</w:t>
            </w:r>
          </w:p>
        </w:tc>
      </w:tr>
      <w:tr>
        <w:tc>
          <w:tcPr/>
          <w:p>
            <w:pPr>
              <w:pStyle w:val="Compact"/>
              <w:jc w:val="left"/>
            </w:pPr>
            <w:r>
              <w:rPr>
                <w:bCs/>
                <w:b/>
              </w:rPr>
              <w:t xml:space="preserve">Ordering Authority:</w:t>
            </w:r>
          </w:p>
        </w:tc>
        <w:tc>
          <w:tcPr/>
          <w:p>
            <w:pPr>
              <w:pStyle w:val="Compact"/>
              <w:jc w:val="left"/>
            </w:pPr>
            <w:r>
              <w:t xml:space="preserve">Tashkent City Police Department, Ministry of Internal Affairs, Republic of Uzbekistan</w:t>
            </w:r>
          </w:p>
        </w:tc>
        <w:tc>
          <w:tcPr/>
          <w:p>
            <w:pPr>
              <w:pStyle w:val="Compact"/>
              <w:jc w:val="left"/>
            </w:pPr>
            <w:r>
              <w:rPr>
                <w:bCs/>
                <w:b/>
              </w:rPr>
              <w:t xml:space="preserve">Procurement Reference:</w:t>
            </w:r>
          </w:p>
        </w:tc>
        <w:tc>
          <w:tcPr/>
          <w:p>
            <w:pPr>
              <w:pStyle w:val="Compact"/>
              <w:jc w:val="left"/>
            </w:pPr>
            <w:r>
              <w:t xml:space="preserve">MIA-UZ/PROC/2025/1147</w:t>
            </w:r>
          </w:p>
        </w:tc>
      </w:tr>
      <w:tr>
        <w:tc>
          <w:tcPr/>
          <w:p>
            <w:pPr>
              <w:pStyle w:val="Compact"/>
              <w:jc w:val="left"/>
            </w:pPr>
            <w:r>
              <w:rPr>
                <w:bCs/>
                <w:b/>
              </w:rPr>
              <w:t xml:space="preserve">Authorized Officer:</w:t>
            </w:r>
          </w:p>
        </w:tc>
        <w:tc>
          <w:tcPr/>
          <w:p>
            <w:pPr>
              <w:pStyle w:val="Compact"/>
              <w:jc w:val="left"/>
            </w:pPr>
            <w:r>
              <w:t xml:space="preserve">Colonel Aziz Karimov, Head of Logistics and Procurement</w:t>
            </w:r>
          </w:p>
        </w:tc>
        <w:tc>
          <w:tcPr/>
          <w:p>
            <w:pPr>
              <w:pStyle w:val="Compact"/>
              <w:jc w:val="left"/>
            </w:pPr>
            <w:r>
              <w:rPr>
                <w:bCs/>
                <w:b/>
              </w:rPr>
              <w:t xml:space="preserve">Payment Terms:</w:t>
            </w:r>
          </w:p>
        </w:tc>
        <w:tc>
          <w:tcPr/>
          <w:p>
            <w:pPr>
              <w:pStyle w:val="Compact"/>
              <w:jc w:val="left"/>
            </w:pPr>
            <w:r>
              <w:t xml:space="preserve">Net 30 days from confirmed delivery</w:t>
            </w:r>
          </w:p>
        </w:tc>
      </w:tr>
    </w:tbl>
    <w:bookmarkEnd w:id="21"/>
    <w:bookmarkStart w:id="22" w:name="supplier-information"/>
    <w:p>
      <w:pPr>
        <w:pStyle w:val="Heading2"/>
      </w:pPr>
      <w:r>
        <w:t xml:space="preserve">2. Supplier Information</w:t>
      </w:r>
    </w:p>
    <w:p>
      <w:pPr>
        <w:pStyle w:val="FirstParagraph"/>
      </w:pPr>
      <w:r>
        <w:rPr>
          <w:bCs/>
          <w:b/>
        </w:rPr>
        <w:t xml:space="preserve">Supplier Name:</w:t>
      </w:r>
      <w:r>
        <w:t xml:space="preserve"> </w:t>
      </w:r>
      <w:r>
        <w:t xml:space="preserve">Central Asian Security Equipment Co., Ltd.</w:t>
      </w:r>
    </w:p>
    <w:p>
      <w:pPr>
        <w:pStyle w:val="BodyText"/>
      </w:pPr>
      <w:r>
        <w:rPr>
          <w:bCs/>
          <w:b/>
        </w:rPr>
        <w:t xml:space="preserve">Address:</w:t>
      </w:r>
      <w:r>
        <w:t xml:space="preserve"> </w:t>
      </w:r>
      <w:r>
        <w:t xml:space="preserve">42 Amir Temur Avenue, Tashkent, 100011, Uzbekistan</w:t>
      </w:r>
    </w:p>
    <w:p>
      <w:pPr>
        <w:pStyle w:val="BodyText"/>
      </w:pPr>
      <w:r>
        <w:rPr>
          <w:bCs/>
          <w:b/>
        </w:rPr>
        <w:t xml:space="preserve">Tax Identification No.:</w:t>
      </w:r>
      <w:r>
        <w:t xml:space="preserve"> </w:t>
      </w:r>
      <w:r>
        <w:t xml:space="preserve">200145678</w:t>
      </w:r>
    </w:p>
    <w:p>
      <w:pPr>
        <w:pStyle w:val="BodyText"/>
      </w:pPr>
      <w:r>
        <w:rPr>
          <w:bCs/>
          <w:b/>
        </w:rPr>
        <w:t xml:space="preserve">Contact Person:</w:t>
      </w:r>
      <w:r>
        <w:t xml:space="preserve"> </w:t>
      </w:r>
      <w:r>
        <w:t xml:space="preserve">Mr. Rustam Yuldashev</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procurement@cas-sec.uz</w:t>
      </w:r>
    </w:p>
    <w:p>
      <w:pPr>
        <w:pStyle w:val="BodyText"/>
      </w:pPr>
      <w:r>
        <w:rPr>
          <w:bCs/>
          <w:b/>
        </w:rPr>
        <w:t xml:space="preserve">Delivery Address:</w:t>
      </w:r>
    </w:p>
    <w:p>
      <w:pPr>
        <w:pStyle w:val="BodyText"/>
      </w:pPr>
      <w:r>
        <w:t xml:space="preserve">Tashkent City Police Headquarters</w:t>
      </w:r>
    </w:p>
    <w:p>
      <w:pPr>
        <w:pStyle w:val="BodyText"/>
      </w:pPr>
      <w:r>
        <w:t xml:space="preserve">10 Independence Square, Tashkent, 100000, Uzbekistan</w:t>
      </w:r>
    </w:p>
    <w:p>
      <w:pPr>
        <w:pStyle w:val="BodyText"/>
      </w:pPr>
      <w:r>
        <w:rPr>
          <w:bCs/>
          <w:b/>
        </w:rPr>
        <w:t xml:space="preserve">Receiving Department:</w:t>
      </w:r>
    </w:p>
    <w:p>
      <w:pPr>
        <w:pStyle w:val="BodyText"/>
      </w:pPr>
      <w:r>
        <w:t xml:space="preserve">Equipment and Uniforms Division</w:t>
      </w:r>
    </w:p>
    <w:p>
      <w:pPr>
        <w:pStyle w:val="BodyText"/>
      </w:pPr>
      <w:r>
        <w:rPr>
          <w:bCs/>
          <w:b/>
        </w:rPr>
        <w:t xml:space="preserve">Contact for Delivery:</w:t>
      </w:r>
    </w:p>
    <w:p>
      <w:pPr>
        <w:pStyle w:val="BodyText"/>
      </w:pPr>
      <w:r>
        <w:t xml:space="preserve">Sergeant Dilnoza Rahimova, +998 (71) 233-89-01</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the Tashkent City Police Department to procure specialized equipment, protective gear, and operational supplies required for the deployment and daily duties of a</w:t>
      </w:r>
      <w:r>
        <w:t xml:space="preserve"> </w:t>
      </w:r>
      <w:r>
        <w:t xml:space="preserve">Police Officer</w:t>
      </w:r>
      <w:r>
        <w:t xml:space="preserve"> </w:t>
      </w:r>
      <w:r>
        <w:t xml:space="preserve">assigned to the Tashkent metropolitan patrol division. All items listed below are to be delivered to the designated facility in</w:t>
      </w:r>
      <w:r>
        <w:t xml:space="preserve"> </w:t>
      </w:r>
      <w:r>
        <w:t xml:space="preserve">Uzbekistan Tashkent</w:t>
      </w:r>
      <w:r>
        <w:t xml:space="preserve"> </w:t>
      </w:r>
      <w:r>
        <w:t xml:space="preserve">in accordance with the specifications and quality standards mandated by the Ministry of Internal Affairs of the Republic of Uzbekistan. The procurement supports the ongoing modernization program for law enforcement personnel operating within the city limits of Tashkent.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Standard Police Officer uniform set (summer), including tunic, trousers, belt, and insignia, conforming to MIA-UZ specifications for Tashkent deployment</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Standard Police Officer uniform set (winter), including insulated tunic, trousers, thermal underlayer, and winter cap</w:t>
            </w:r>
          </w:p>
        </w:tc>
        <w:tc>
          <w:tcPr/>
          <w:p>
            <w:pPr>
              <w:pStyle w:val="Compact"/>
              <w:jc w:val="left"/>
            </w:pPr>
            <w:r>
              <w:t xml:space="preserve">25</w:t>
            </w:r>
          </w:p>
        </w:tc>
        <w:tc>
          <w:tcPr/>
          <w:p>
            <w:pPr>
              <w:pStyle w:val="Compact"/>
              <w:jc w:val="left"/>
            </w:pPr>
            <w:r>
              <w:t xml:space="preserve">2,400,000</w:t>
            </w:r>
          </w:p>
        </w:tc>
        <w:tc>
          <w:tcPr/>
          <w:p>
            <w:pPr>
              <w:pStyle w:val="Compact"/>
              <w:jc w:val="left"/>
            </w:pPr>
            <w:r>
              <w:t xml:space="preserve">60,000,000</w:t>
            </w:r>
          </w:p>
        </w:tc>
      </w:tr>
      <w:tr>
        <w:tc>
          <w:tcPr/>
          <w:p>
            <w:pPr>
              <w:pStyle w:val="Compact"/>
              <w:jc w:val="left"/>
            </w:pPr>
            <w:r>
              <w:t xml:space="preserve">03</w:t>
            </w:r>
          </w:p>
        </w:tc>
        <w:tc>
          <w:tcPr/>
          <w:p>
            <w:pPr>
              <w:pStyle w:val="Compact"/>
              <w:jc w:val="left"/>
            </w:pPr>
            <w:r>
              <w:t xml:space="preserve">Ballistic protective vest, Level IIIA, NATO STANAG 2968 compliant, for Police Officer field operations in urban Tashkent environments</w:t>
            </w:r>
          </w:p>
        </w:tc>
        <w:tc>
          <w:tcPr/>
          <w:p>
            <w:pPr>
              <w:pStyle w:val="Compact"/>
              <w:jc w:val="left"/>
            </w:pPr>
            <w:r>
              <w:t xml:space="preserve">25</w:t>
            </w:r>
          </w:p>
        </w:tc>
        <w:tc>
          <w:tcPr/>
          <w:p>
            <w:pPr>
              <w:pStyle w:val="Compact"/>
              <w:jc w:val="left"/>
            </w:pPr>
            <w:r>
              <w:t xml:space="preserve">8,750,000</w:t>
            </w:r>
          </w:p>
        </w:tc>
        <w:tc>
          <w:tcPr/>
          <w:p>
            <w:pPr>
              <w:pStyle w:val="Compact"/>
              <w:jc w:val="left"/>
            </w:pPr>
            <w:r>
              <w:t xml:space="preserve">218,750,000</w:t>
            </w:r>
          </w:p>
        </w:tc>
      </w:tr>
      <w:tr>
        <w:tc>
          <w:tcPr/>
          <w:p>
            <w:pPr>
              <w:pStyle w:val="Compact"/>
              <w:jc w:val="left"/>
            </w:pPr>
            <w:r>
              <w:t xml:space="preserve">04</w:t>
            </w:r>
          </w:p>
        </w:tc>
        <w:tc>
          <w:tcPr/>
          <w:p>
            <w:pPr>
              <w:pStyle w:val="Compact"/>
              <w:jc w:val="left"/>
            </w:pPr>
            <w:r>
              <w:t xml:space="preserve">Police Officer tactical footwear, reinforced sole, ankle support, size range 39-46, approved for Uzbekistan Tashkent municipal patrol use</w:t>
            </w:r>
          </w:p>
        </w:tc>
        <w:tc>
          <w:tcPr/>
          <w:p>
            <w:pPr>
              <w:pStyle w:val="Compact"/>
              <w:jc w:val="left"/>
            </w:pPr>
            <w:r>
              <w:t xml:space="preserve">25</w:t>
            </w:r>
          </w:p>
        </w:tc>
        <w:tc>
          <w:tcPr/>
          <w:p>
            <w:pPr>
              <w:pStyle w:val="Compact"/>
              <w:jc w:val="left"/>
            </w:pPr>
            <w:r>
              <w:t xml:space="preserve">950,000</w:t>
            </w:r>
          </w:p>
        </w:tc>
        <w:tc>
          <w:tcPr/>
          <w:p>
            <w:pPr>
              <w:pStyle w:val="Compact"/>
              <w:jc w:val="left"/>
            </w:pPr>
            <w:r>
              <w:t xml:space="preserve">23,750,000</w:t>
            </w:r>
          </w:p>
        </w:tc>
      </w:tr>
      <w:tr>
        <w:tc>
          <w:tcPr/>
          <w:p>
            <w:pPr>
              <w:pStyle w:val="Compact"/>
              <w:jc w:val="left"/>
            </w:pPr>
            <w:r>
              <w:t xml:space="preserve">05</w:t>
            </w:r>
          </w:p>
        </w:tc>
        <w:tc>
          <w:tcPr/>
          <w:p>
            <w:pPr>
              <w:pStyle w:val="Compact"/>
              <w:jc w:val="left"/>
            </w:pPr>
            <w:r>
              <w:t xml:space="preserve">Personal communication device (encrypted radio), 450 MHz band, for Police Officer coordination within Tashkent city grid</w:t>
            </w:r>
          </w:p>
        </w:tc>
        <w:tc>
          <w:tcPr/>
          <w:p>
            <w:pPr>
              <w:pStyle w:val="Compact"/>
              <w:jc w:val="left"/>
            </w:pPr>
            <w:r>
              <w:t xml:space="preserve">25</w:t>
            </w:r>
          </w:p>
        </w:tc>
        <w:tc>
          <w:tcPr/>
          <w:p>
            <w:pPr>
              <w:pStyle w:val="Compact"/>
              <w:jc w:val="left"/>
            </w:pPr>
            <w:r>
              <w:t xml:space="preserve">3,200,000</w:t>
            </w:r>
          </w:p>
        </w:tc>
        <w:tc>
          <w:tcPr/>
          <w:p>
            <w:pPr>
              <w:pStyle w:val="Compact"/>
              <w:jc w:val="left"/>
            </w:pPr>
            <w:r>
              <w:t xml:space="preserve">80,000,000</w:t>
            </w:r>
          </w:p>
        </w:tc>
      </w:tr>
      <w:tr>
        <w:tc>
          <w:tcPr/>
          <w:p>
            <w:pPr>
              <w:pStyle w:val="Compact"/>
              <w:jc w:val="left"/>
            </w:pPr>
            <w:r>
              <w:t xml:space="preserve">06</w:t>
            </w:r>
          </w:p>
        </w:tc>
        <w:tc>
          <w:tcPr/>
          <w:p>
            <w:pPr>
              <w:pStyle w:val="Compact"/>
              <w:jc w:val="left"/>
            </w:pPr>
            <w:r>
              <w:t xml:space="preserve">Body-worn camera system, 1080p, 12-hour battery, for Police Officer evidentiary recording during Tashkent patrol operations</w:t>
            </w:r>
          </w:p>
        </w:tc>
        <w:tc>
          <w:tcPr/>
          <w:p>
            <w:pPr>
              <w:pStyle w:val="Compact"/>
              <w:jc w:val="left"/>
            </w:pPr>
            <w:r>
              <w:t xml:space="preserve">25</w:t>
            </w:r>
          </w:p>
        </w:tc>
        <w:tc>
          <w:tcPr/>
          <w:p>
            <w:pPr>
              <w:pStyle w:val="Compact"/>
              <w:jc w:val="left"/>
            </w:pPr>
            <w:r>
              <w:t xml:space="preserve">4,500,000</w:t>
            </w:r>
          </w:p>
        </w:tc>
        <w:tc>
          <w:tcPr/>
          <w:p>
            <w:pPr>
              <w:pStyle w:val="Compact"/>
              <w:jc w:val="left"/>
            </w:pPr>
            <w:r>
              <w:t xml:space="preserve">112,500,000</w:t>
            </w:r>
          </w:p>
        </w:tc>
      </w:tr>
      <w:tr>
        <w:tc>
          <w:tcPr/>
          <w:p>
            <w:pPr>
              <w:pStyle w:val="Compact"/>
              <w:jc w:val="left"/>
            </w:pPr>
            <w:r>
              <w:t xml:space="preserve">07</w:t>
            </w:r>
          </w:p>
        </w:tc>
        <w:tc>
          <w:tcPr/>
          <w:p>
            <w:pPr>
              <w:pStyle w:val="Compact"/>
              <w:jc w:val="left"/>
            </w:pPr>
            <w:r>
              <w:t xml:space="preserve">Police Officer duty kit: baton, handcuffs, first-aid pouch, whistle, and identification lanyard, per MIA-UZ standard issue list</w:t>
            </w:r>
          </w:p>
        </w:tc>
        <w:tc>
          <w:tcPr/>
          <w:p>
            <w:pPr>
              <w:pStyle w:val="Compact"/>
              <w:jc w:val="left"/>
            </w:pPr>
            <w:r>
              <w:t xml:space="preserve">25</w:t>
            </w:r>
          </w:p>
        </w:tc>
        <w:tc>
          <w:tcPr/>
          <w:p>
            <w:pPr>
              <w:pStyle w:val="Compact"/>
              <w:jc w:val="left"/>
            </w:pPr>
            <w:r>
              <w:t xml:space="preserve">680,000</w:t>
            </w:r>
          </w:p>
        </w:tc>
        <w:tc>
          <w:tcPr/>
          <w:p>
            <w:pPr>
              <w:pStyle w:val="Compact"/>
              <w:jc w:val="left"/>
            </w:pPr>
            <w:r>
              <w:t xml:space="preserve">17,000,000</w:t>
            </w:r>
          </w:p>
        </w:tc>
      </w:tr>
      <w:tr>
        <w:tc>
          <w:tcPr/>
          <w:p>
            <w:pPr>
              <w:pStyle w:val="Compact"/>
              <w:jc w:val="left"/>
            </w:pPr>
            <w:r>
              <w:t xml:space="preserve">08</w:t>
            </w:r>
          </w:p>
        </w:tc>
        <w:tc>
          <w:tcPr/>
          <w:p>
            <w:pPr>
              <w:pStyle w:val="Compact"/>
              <w:jc w:val="left"/>
            </w:pPr>
            <w:r>
              <w:t xml:space="preserve">Training and certification materials for Police Officer deployment in Uzbekistan Tashkent, including bilingual (Uzbek/Russian) operational manuals</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gridSpan w:val="4"/>
          </w:tcPr>
          <w:p>
            <w:pPr>
              <w:pStyle w:val="Compact"/>
              <w:jc w:val="left"/>
            </w:pPr>
            <w:r>
              <w:rPr>
                <w:bCs/>
                <w:b/>
              </w:rPr>
              <w:t xml:space="preserve">TOTAL AMOUNT (UZS):</w:t>
            </w:r>
          </w:p>
        </w:tc>
        <w:tc>
          <w:tcPr/>
          <w:p>
            <w:pPr>
              <w:pStyle w:val="Compact"/>
              <w:jc w:val="left"/>
            </w:pPr>
            <w:r>
              <w:rPr>
                <w:bCs/>
                <w:b/>
              </w:rPr>
              <w:t xml:space="preserve">566,250,000</w:t>
            </w:r>
          </w:p>
        </w:tc>
      </w:tr>
    </w:tbl>
    <w:bookmarkEnd w:id="23"/>
    <w:bookmarkStart w:id="24" w:name="terms-and-conditions"/>
    <w:p>
      <w:pPr>
        <w:pStyle w:val="Heading2"/>
      </w:pPr>
      <w:r>
        <w:t xml:space="preserve">4. Terms and Conditions</w:t>
      </w:r>
    </w:p>
    <w:p>
      <w:pPr>
        <w:numPr>
          <w:ilvl w:val="0"/>
          <w:numId w:val="1001"/>
        </w:numPr>
        <w:pStyle w:val="Compact"/>
      </w:pPr>
      <w:r>
        <w:t xml:space="preserve">All goods procured under this</w:t>
      </w:r>
      <w:r>
        <w:t xml:space="preserve"> </w:t>
      </w:r>
      <w:r>
        <w:t xml:space="preserve">Purchase Order</w:t>
      </w:r>
      <w:r>
        <w:t xml:space="preserve"> </w:t>
      </w:r>
      <w:r>
        <w:t xml:space="preserve">must comply with the national standards of the Republic of Uzbekistan and the specific equipment regulations issued by the Ministry of Internal Affairs for Police Officer service in Tashkent.</w:t>
      </w:r>
    </w:p>
    <w:p>
      <w:pPr>
        <w:numPr>
          <w:ilvl w:val="0"/>
          <w:numId w:val="1001"/>
        </w:numPr>
        <w:pStyle w:val="Compact"/>
      </w:pPr>
      <w:r>
        <w:t xml:space="preserve">The supplier shall deliver all items to the Tashkent City Police Headquarters located in Uzbekistan Tashkent no later than the required delivery date stated in Section 1. Late delivery shall incur a penalty of 0.5% of the total Purchase Order value per calendar day of delay.</w:t>
      </w:r>
    </w:p>
    <w:p>
      <w:pPr>
        <w:numPr>
          <w:ilvl w:val="0"/>
          <w:numId w:val="1001"/>
        </w:numPr>
        <w:pStyle w:val="Compact"/>
      </w:pPr>
      <w:r>
        <w:t xml:space="preserve">Each Police Officer equipment package must be individually labeled with the assigned officer's name, rank, and unit designation prior to delivery. Items must be in new, unused condition with all manufacturer warranties intact.</w:t>
      </w:r>
    </w:p>
    <w:p>
      <w:pPr>
        <w:numPr>
          <w:ilvl w:val="0"/>
          <w:numId w:val="1001"/>
        </w:numPr>
        <w:pStyle w:val="Compact"/>
      </w:pPr>
      <w:r>
        <w:t xml:space="preserve">The supplier is responsible for all packaging, transportation, and insurance costs associated with delivering the goods to the designated location in Uzbekistan Tashkent. Risk of loss transfers to the buyer upon written acceptance at the receiving facility.</w:t>
      </w:r>
    </w:p>
    <w:p>
      <w:pPr>
        <w:numPr>
          <w:ilvl w:val="0"/>
          <w:numId w:val="1001"/>
        </w:numPr>
        <w:pStyle w:val="Compact"/>
      </w:pPr>
      <w:r>
        <w:t xml:space="preserve">Payment shall be processed via bank transfer to the supplier's designated account in the Republic of Uzbekistan within thirty (30) calendar days following the buyer's written confirmation of satisfactory delivery and inspection of all items listed in this Purchase Order.</w:t>
      </w:r>
    </w:p>
    <w:p>
      <w:pPr>
        <w:numPr>
          <w:ilvl w:val="0"/>
          <w:numId w:val="1001"/>
        </w:numPr>
        <w:pStyle w:val="Compact"/>
      </w:pPr>
      <w:r>
        <w:t xml:space="preserve">The supplier shall provide a minimum two-year warranty on all electronic devices (communication devices and body-worn cameras) and a one-year warranty on all textile and protective equipment. Warranty claims shall be processed at the supplier's service center in Tashkent, Uzbekistan.</w:t>
      </w:r>
    </w:p>
    <w:p>
      <w:pPr>
        <w:numPr>
          <w:ilvl w:val="0"/>
          <w:numId w:val="1001"/>
        </w:numPr>
        <w:pStyle w:val="Compact"/>
      </w:pPr>
      <w:r>
        <w:t xml:space="preserve">This Purchase Order is subject to the Civil Code of the Republic of Uzbekistan and applicable procurement regulations of the Ministry of Internal Affairs. Any disputes arising from this Purchase Order shall be resolved through the competent courts of Tashkent, Uzbekistan.</w:t>
      </w:r>
    </w:p>
    <w:p>
      <w:pPr>
        <w:numPr>
          <w:ilvl w:val="0"/>
          <w:numId w:val="1001"/>
        </w:numPr>
        <w:pStyle w:val="Compact"/>
      </w:pPr>
      <w:r>
        <w:t xml:space="preserve">The supplier warrants that all goods are free from liens, encumbrances, and third-party claims, and that the manufacture and sale of these items for Police Officer use in Uzbekistan Tashkent does not violate any applicable law or regulation.</w:t>
      </w:r>
    </w:p>
    <w:p>
      <w:pPr>
        <w:numPr>
          <w:ilvl w:val="0"/>
          <w:numId w:val="1001"/>
        </w:numPr>
        <w:pStyle w:val="Compact"/>
      </w:pPr>
      <w:r>
        <w:t xml:space="preserve">Any modifications, substitutions, or changes to the specifications listed in this Purchase Order must be approved in writing by the Authorized Officer prior to production or shipment. Verbal agreements shall hold no contractual force.</w:t>
      </w:r>
    </w:p>
    <w:bookmarkEnd w:id="24"/>
    <w:bookmarkStart w:id="25" w:name="acceptance-and-inspection"/>
    <w:p>
      <w:pPr>
        <w:pStyle w:val="Heading2"/>
      </w:pPr>
      <w:r>
        <w:t xml:space="preserve">5. Acceptance and Inspection</w:t>
      </w:r>
    </w:p>
    <w:p>
      <w:pPr>
        <w:pStyle w:val="FirstParagraph"/>
      </w:pPr>
      <w:r>
        <w:t xml:space="preserve">Upon delivery to the receiving facility in Uzbekistan Tashkent, a joint inspection team comprising representatives from the Tashkent City Police Department and the supplier shall verify the quantity, condition, and specification compliance of all items. The Police Officer equipment shall be inspected against the itemized list in Section 3 of this Purchase Order. A written Acceptance Certificate must be signed by both parties within five (5) business days of delivery. Failure to issue a written objection within this period shall constitute deemed acceptance of the goods.</w:t>
      </w:r>
    </w:p>
    <w:bookmarkEnd w:id="25"/>
    <w:bookmarkStart w:id="26" w:name="authorization-and-signatures"/>
    <w:p>
      <w:pPr>
        <w:pStyle w:val="Heading2"/>
      </w:pPr>
      <w:r>
        <w:t xml:space="preserve">6. Authorization and Signatures</w:t>
      </w:r>
    </w:p>
    <w:p>
      <w:pPr>
        <w:pStyle w:val="FirstParagraph"/>
      </w:pPr>
      <w:r>
        <w:t xml:space="preserve">This Purchase Order is authorized and executed by the undersigned on behalf of the Tashkent City Police Department, Ministry of Internal Affairs of the Republic of Uzbekistan. The supplier acknowledges receipt of this Purchase Order and agrees to fulfill all obligations herein for the provision of Police Officer equipment and supplies in Uzbekistan Tashkent.</w:t>
      </w:r>
    </w:p>
    <w:p>
      <w:pPr>
        <w:pStyle w:val="BodyText"/>
      </w:pPr>
      <w:r>
        <w:rPr>
          <w:bCs/>
          <w:b/>
        </w:rPr>
        <w:t xml:space="preserve">Authorized Buyer</w:t>
      </w:r>
      <w:r>
        <w:br/>
      </w:r>
      <w:r>
        <w:t xml:space="preserve">Colonel Aziz Karimov</w:t>
      </w:r>
      <w:r>
        <w:br/>
      </w:r>
      <w:r>
        <w:t xml:space="preserve">Head of Logistics and Procurement</w:t>
      </w:r>
      <w:r>
        <w:br/>
      </w:r>
      <w:r>
        <w:t xml:space="preserve">Tashkent City Police Department</w:t>
      </w:r>
      <w:r>
        <w:br/>
      </w:r>
      <w:r>
        <w:t xml:space="preserve">Date: _______________</w:t>
      </w:r>
    </w:p>
    <w:p>
      <w:pPr>
        <w:pStyle w:val="BodyText"/>
      </w:pPr>
      <w:r>
        <w:rPr>
          <w:bCs/>
          <w:b/>
        </w:rPr>
        <w:t xml:space="preserve">Authorized Supplier Representative</w:t>
      </w:r>
      <w:r>
        <w:br/>
      </w:r>
      <w:r>
        <w:t xml:space="preserve">Mr. Rustam Yuldashev</w:t>
      </w:r>
      <w:r>
        <w:br/>
      </w:r>
      <w:r>
        <w:t xml:space="preserve">Director of Sales</w:t>
      </w:r>
      <w:r>
        <w:br/>
      </w:r>
      <w:r>
        <w:t xml:space="preserve">Central Asian Security Equipment Co., Ltd.</w:t>
      </w:r>
      <w:r>
        <w:br/>
      </w:r>
      <w:r>
        <w:t xml:space="preserve">Date: _______________</w:t>
      </w:r>
    </w:p>
    <w:bookmarkEnd w:id="26"/>
    <w:p>
      <w:pPr>
        <w:pStyle w:val="BodyText"/>
      </w:pPr>
      <w:r>
        <w:t xml:space="preserve">This Purchase Order (No. UZ-TSK-2025-PO-04782) is an official document of the Tashkent City Police Department, Ministry of Internal Affairs, Republic of Uzbekistan. It governs the procurement of Police Officer equipment and operational supplies for deployment in Uzbekistan Tashkent. Unauthorized reproduction or distribution of this document is prohibited. Document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Uzbekistan Tashkent</dc:title>
  <dc:creator/>
  <dc:language>en</dc:language>
  <cp:keywords/>
  <dcterms:created xsi:type="dcterms:W3CDTF">2026-10-10T02:03:13Z</dcterms:created>
  <dcterms:modified xsi:type="dcterms:W3CDTF">2026-10-10T02:03:13Z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