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Political</w:t>
      </w:r>
      <w:r>
        <w:t xml:space="preserve"> </w:t>
      </w:r>
      <w:r>
        <w:t xml:space="preserve">Office</w:t>
      </w:r>
      <w:r>
        <w:t xml:space="preserve"> </w:t>
      </w:r>
      <w:r>
        <w:t xml:space="preserve">Brussels</w:t>
      </w:r>
    </w:p>
    <w:bookmarkStart w:id="20" w:name="purchase-order"/>
    <w:p>
      <w:pPr>
        <w:pStyle w:val="Heading1"/>
      </w:pPr>
      <w:r>
        <w:t xml:space="preserve">PURCHASE ORDER</w:t>
      </w:r>
    </w:p>
    <w:p>
      <w:pPr>
        <w:pStyle w:val="FirstParagraph"/>
      </w:pPr>
      <w:r>
        <w:t xml:space="preserve">Official Procurement Document – Political Administration</w:t>
      </w:r>
    </w:p>
    <w:p>
      <w:pPr>
        <w:pStyle w:val="BodyText"/>
      </w:pPr>
      <w:r>
        <w:t xml:space="preserve">Kingdom of Belgium – Region of Brussels-Capital</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r-buyer"/>
            <w:r>
              <w:t xml:space="preserve">PURCHASER (BUYER)</w:t>
            </w:r>
            <w:bookmarkEnd w:id="21"/>
          </w:p>
          <w:p>
            <w:pPr>
              <w:jc w:val="left"/>
            </w:pPr>
            <w:r>
              <w:rPr>
                <w:bCs/>
                <w:b/>
              </w:rPr>
              <w:t xml:space="preserve">Office of the Politician – Hon. Dr. Margarete Van den Berghe</w:t>
            </w:r>
          </w:p>
          <w:p>
            <w:pPr>
              <w:jc w:val="left"/>
            </w:pPr>
            <w:r>
              <w:t xml:space="preserve">Member of the Brussels-Capital Region Parliament</w:t>
            </w:r>
          </w:p>
          <w:p>
            <w:pPr>
              <w:jc w:val="left"/>
            </w:pPr>
            <w:r>
              <w:t xml:space="preserve">Avenue Louise 124, 1050 Brussels, Belgium</w:t>
            </w:r>
          </w:p>
          <w:p>
            <w:pPr>
              <w:jc w:val="left"/>
            </w:pPr>
            <w:r>
              <w:t xml:space="preserve">Tel: +32 2 547 8901</w:t>
            </w:r>
          </w:p>
          <w:p>
            <w:pPr>
              <w:jc w:val="left"/>
            </w:pPr>
            <w:r>
              <w:t xml:space="preserve">Email: procurement@office-vdb.be</w:t>
            </w:r>
          </w:p>
          <w:p>
            <w:pPr>
              <w:jc w:val="left"/>
            </w:pPr>
            <w:r>
              <w:t xml:space="preserve">VAT No.: BE 0765.432.109</w:t>
            </w:r>
          </w:p>
        </w:tc>
        <w:tc>
          <w:tcPr/>
          <w:p>
            <w:pPr>
              <w:pStyle w:val="Heading3"/>
              <w:jc w:val="left"/>
            </w:pPr>
            <w:bookmarkStart w:id="22" w:name="supplier-seller"/>
            <w:r>
              <w:t xml:space="preserve">SUPPLIER (SELLER)</w:t>
            </w:r>
            <w:bookmarkEnd w:id="22"/>
          </w:p>
          <w:p>
            <w:pPr>
              <w:jc w:val="left"/>
            </w:pPr>
            <w:r>
              <w:rPr>
                <w:bCs/>
                <w:b/>
              </w:rPr>
              <w:t xml:space="preserve">Brussels Political Services &amp; Consulting BV</w:t>
            </w:r>
          </w:p>
          <w:p>
            <w:pPr>
              <w:jc w:val="left"/>
            </w:pPr>
            <w:r>
              <w:t xml:space="preserve">Rue de la Loi 42, 1000 Brussels, Belgium</w:t>
            </w:r>
          </w:p>
          <w:p>
            <w:pPr>
              <w:jc w:val="left"/>
            </w:pPr>
            <w:r>
              <w:t xml:space="preserve">Tel: +32 2 215 6734</w:t>
            </w:r>
          </w:p>
          <w:p>
            <w:pPr>
              <w:jc w:val="left"/>
            </w:pPr>
            <w:r>
              <w:t xml:space="preserve">Email: sales@bpsc-consulting.be</w:t>
            </w:r>
          </w:p>
          <w:p>
            <w:pPr>
              <w:jc w:val="left"/>
            </w:pPr>
            <w:r>
              <w:t xml:space="preserve">VAT No.: BE 0812.556.778</w:t>
            </w:r>
          </w:p>
        </w:tc>
      </w:tr>
    </w:tbl>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No.:</w:t>
            </w:r>
          </w:p>
        </w:tc>
        <w:tc>
          <w:tcPr/>
          <w:p>
            <w:pPr>
              <w:pStyle w:val="Compact"/>
              <w:jc w:val="left"/>
            </w:pPr>
            <w:r>
              <w:t xml:space="preserve">PO-BRU-2025-04871</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Delivery Date:</w:t>
            </w:r>
          </w:p>
        </w:tc>
        <w:tc>
          <w:tcPr/>
          <w:p>
            <w:pPr>
              <w:pStyle w:val="Compact"/>
              <w:jc w:val="left"/>
            </w:pPr>
            <w:r>
              <w:t xml:space="preserve">30 June 2025</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Delivery Address:</w:t>
            </w:r>
          </w:p>
        </w:tc>
        <w:tc>
          <w:tcPr/>
          <w:p>
            <w:pPr>
              <w:pStyle w:val="Compact"/>
              <w:jc w:val="left"/>
            </w:pPr>
            <w:r>
              <w:t xml:space="preserve">Office of the Politician, Avenue Louise 124, 1050 Brussels, Belgium</w:t>
            </w:r>
          </w:p>
        </w:tc>
        <w:tc>
          <w:tcPr/>
          <w:p>
            <w:pPr>
              <w:pStyle w:val="Compact"/>
            </w:pPr>
          </w:p>
        </w:tc>
        <w:tc>
          <w:tcPr/>
          <w:p>
            <w:pPr>
              <w:pStyle w:val="Compact"/>
            </w:pPr>
          </w:p>
        </w:tc>
      </w:tr>
      <w:tr>
        <w:tc>
          <w:tcPr/>
          <w:p>
            <w:pPr>
              <w:pStyle w:val="Compact"/>
              <w:jc w:val="left"/>
            </w:pPr>
            <w:r>
              <w:rPr>
                <w:bCs/>
                <w:b/>
              </w:rPr>
              <w:t xml:space="preserve">Reference:</w:t>
            </w:r>
          </w:p>
        </w:tc>
        <w:tc>
          <w:tcPr/>
          <w:p>
            <w:pPr>
              <w:pStyle w:val="Compact"/>
              <w:jc w:val="left"/>
            </w:pPr>
            <w:r>
              <w:t xml:space="preserve">Q3 2025 Campaign &amp; Office Operations – Politician Van den Berghe</w:t>
            </w:r>
          </w:p>
        </w:tc>
        <w:tc>
          <w:tcPr/>
          <w:p>
            <w:pPr>
              <w:pStyle w:val="Compact"/>
            </w:pPr>
          </w:p>
        </w:tc>
        <w:tc>
          <w:tcPr/>
          <w:p>
            <w:pPr>
              <w:pStyle w:val="Compact"/>
            </w:pPr>
          </w:p>
        </w:tc>
      </w:tr>
    </w:tbl>
    <w:bookmarkStart w:id="23" w:name="line-items-goods-and-services"/>
    <w:p>
      <w:pPr>
        <w:pStyle w:val="Heading2"/>
      </w:pPr>
      <w:r>
        <w:t xml:space="preserve">LINE ITEMS –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Goods / Services</w:t>
            </w:r>
          </w:p>
        </w:tc>
        <w:tc>
          <w:tcPr/>
          <w:p>
            <w:pPr>
              <w:pStyle w:val="Compact"/>
              <w:jc w:val="center"/>
            </w:pPr>
            <w:r>
              <w:t xml:space="preserve">Qty</w:t>
            </w:r>
          </w:p>
        </w:tc>
        <w:tc>
          <w:tcPr/>
          <w:p>
            <w:pPr>
              <w:pStyle w:val="Compact"/>
              <w:jc w:val="right"/>
            </w:pPr>
            <w:r>
              <w:t xml:space="preserve">Unit Price (EUR)</w:t>
            </w:r>
          </w:p>
        </w:tc>
        <w:tc>
          <w:tcPr/>
          <w:p>
            <w:pPr>
              <w:pStyle w:val="Compact"/>
              <w:jc w:val="right"/>
            </w:pPr>
            <w:r>
              <w:t xml:space="preserve">Total (EUR)</w:t>
            </w:r>
          </w:p>
        </w:tc>
      </w:tr>
      <w:tr>
        <w:tc>
          <w:tcPr/>
          <w:p>
            <w:pPr>
              <w:pStyle w:val="Compact"/>
              <w:jc w:val="left"/>
            </w:pPr>
            <w:r>
              <w:t xml:space="preserve">01</w:t>
            </w:r>
          </w:p>
        </w:tc>
        <w:tc>
          <w:tcPr/>
          <w:p>
            <w:pPr>
              <w:pStyle w:val="Compact"/>
              <w:jc w:val="left"/>
            </w:pPr>
            <w:r>
              <w:t xml:space="preserve">Professional political communication strategy consulting for the Politician's upcoming Brussels-Capital Region legislative session. Includes media training, press briefing preparation, and public speaking coaching for the Politician.</w:t>
            </w:r>
          </w:p>
        </w:tc>
        <w:tc>
          <w:tcPr/>
          <w:p>
            <w:pPr>
              <w:pStyle w:val="Compact"/>
              <w:jc w:val="center"/>
            </w:pPr>
            <w:r>
              <w:t xml:space="preserve">1</w:t>
            </w:r>
          </w:p>
        </w:tc>
        <w:tc>
          <w:tcPr/>
          <w:p>
            <w:pPr>
              <w:pStyle w:val="Compact"/>
              <w:jc w:val="right"/>
            </w:pPr>
            <w:r>
              <w:t xml:space="preserve">4,500.00</w:t>
            </w:r>
          </w:p>
        </w:tc>
        <w:tc>
          <w:tcPr/>
          <w:p>
            <w:pPr>
              <w:pStyle w:val="Compact"/>
              <w:jc w:val="right"/>
            </w:pPr>
            <w:r>
              <w:t xml:space="preserve">4,500.00</w:t>
            </w:r>
          </w:p>
        </w:tc>
      </w:tr>
      <w:tr>
        <w:tc>
          <w:tcPr/>
          <w:p>
            <w:pPr>
              <w:pStyle w:val="Compact"/>
              <w:jc w:val="left"/>
            </w:pPr>
            <w:r>
              <w:t xml:space="preserve">02</w:t>
            </w:r>
          </w:p>
        </w:tc>
        <w:tc>
          <w:tcPr/>
          <w:p>
            <w:pPr>
              <w:pStyle w:val="Compact"/>
              <w:jc w:val="left"/>
            </w:pPr>
            <w:r>
              <w:t xml:space="preserve">Design and printing of 5,000 campaign brochures (A5, 16-page, full colour) for the Politician's constituency outreach programme in the municipalities of Ixelles, Uccle, and Saint-Gilles, Belgium Brussels area.</w:t>
            </w:r>
          </w:p>
        </w:tc>
        <w:tc>
          <w:tcPr/>
          <w:p>
            <w:pPr>
              <w:pStyle w:val="Compact"/>
              <w:jc w:val="center"/>
            </w:pPr>
            <w:r>
              <w:t xml:space="preserve">5,000</w:t>
            </w:r>
          </w:p>
        </w:tc>
        <w:tc>
          <w:tcPr/>
          <w:p>
            <w:pPr>
              <w:pStyle w:val="Compact"/>
              <w:jc w:val="right"/>
            </w:pPr>
            <w:r>
              <w:t xml:space="preserve">0.85</w:t>
            </w:r>
          </w:p>
        </w:tc>
        <w:tc>
          <w:tcPr/>
          <w:p>
            <w:pPr>
              <w:pStyle w:val="Compact"/>
              <w:jc w:val="right"/>
            </w:pPr>
            <w:r>
              <w:t xml:space="preserve">4,250.00</w:t>
            </w:r>
          </w:p>
        </w:tc>
      </w:tr>
      <w:tr>
        <w:tc>
          <w:tcPr/>
          <w:p>
            <w:pPr>
              <w:pStyle w:val="Compact"/>
              <w:jc w:val="left"/>
            </w:pPr>
            <w:r>
              <w:t xml:space="preserve">03</w:t>
            </w:r>
          </w:p>
        </w:tc>
        <w:tc>
          <w:tcPr/>
          <w:p>
            <w:pPr>
              <w:pStyle w:val="Compact"/>
              <w:jc w:val="left"/>
            </w:pPr>
            <w:r>
              <w:t xml:space="preserve">Digital marketing and social media management package (3 months) for the Politician's official channels. Includes content creation, audience analytics, and targeted advertising across the Brussels metropolitan region.</w:t>
            </w:r>
          </w:p>
        </w:tc>
        <w:tc>
          <w:tcPr/>
          <w:p>
            <w:pPr>
              <w:pStyle w:val="Compact"/>
              <w:jc w:val="center"/>
            </w:pPr>
            <w:r>
              <w:t xml:space="preserve">3</w:t>
            </w:r>
          </w:p>
        </w:tc>
        <w:tc>
          <w:tcPr/>
          <w:p>
            <w:pPr>
              <w:pStyle w:val="Compact"/>
              <w:jc w:val="right"/>
            </w:pPr>
            <w:r>
              <w:t xml:space="preserve">2,200.00</w:t>
            </w:r>
          </w:p>
        </w:tc>
        <w:tc>
          <w:tcPr/>
          <w:p>
            <w:pPr>
              <w:pStyle w:val="Compact"/>
              <w:jc w:val="right"/>
            </w:pPr>
            <w:r>
              <w:t xml:space="preserve">6,600.00</w:t>
            </w:r>
          </w:p>
        </w:tc>
      </w:tr>
      <w:tr>
        <w:tc>
          <w:tcPr/>
          <w:p>
            <w:pPr>
              <w:pStyle w:val="Compact"/>
              <w:jc w:val="left"/>
            </w:pPr>
            <w:r>
              <w:t xml:space="preserve">04</w:t>
            </w:r>
          </w:p>
        </w:tc>
        <w:tc>
          <w:tcPr/>
          <w:p>
            <w:pPr>
              <w:pStyle w:val="Compact"/>
              <w:jc w:val="left"/>
            </w:pPr>
            <w:r>
              <w:t xml:space="preserve">Event management and logistics coordination for two (2) public town-hall meetings hosted by the Politician in Brussels. Includes venue booking, AV equipment, security, catering, and volunteer coordination.</w:t>
            </w:r>
          </w:p>
        </w:tc>
        <w:tc>
          <w:tcPr/>
          <w:p>
            <w:pPr>
              <w:pStyle w:val="Compact"/>
              <w:jc w:val="center"/>
            </w:pPr>
            <w:r>
              <w:t xml:space="preserve">2</w:t>
            </w:r>
          </w:p>
        </w:tc>
        <w:tc>
          <w:tcPr/>
          <w:p>
            <w:pPr>
              <w:pStyle w:val="Compact"/>
              <w:jc w:val="right"/>
            </w:pPr>
            <w:r>
              <w:t xml:space="preserve">3,800.00</w:t>
            </w:r>
          </w:p>
        </w:tc>
        <w:tc>
          <w:tcPr/>
          <w:p>
            <w:pPr>
              <w:pStyle w:val="Compact"/>
              <w:jc w:val="right"/>
            </w:pPr>
            <w:r>
              <w:t xml:space="preserve">7,600.00</w:t>
            </w:r>
          </w:p>
        </w:tc>
      </w:tr>
      <w:tr>
        <w:tc>
          <w:tcPr/>
          <w:p>
            <w:pPr>
              <w:pStyle w:val="Compact"/>
              <w:jc w:val="left"/>
            </w:pPr>
            <w:r>
              <w:t xml:space="preserve">05</w:t>
            </w:r>
          </w:p>
        </w:tc>
        <w:tc>
          <w:tcPr/>
          <w:p>
            <w:pPr>
              <w:pStyle w:val="Compact"/>
              <w:jc w:val="left"/>
            </w:pPr>
            <w:r>
              <w:t xml:space="preserve">Office furniture and ergonomic workstation upgrade for the Politician's parliamentary office. Includes two executive desks, four ergonomic chairs, a conference table seating eight, and associated IT peripherals.</w:t>
            </w:r>
          </w:p>
        </w:tc>
        <w:tc>
          <w:tcPr/>
          <w:p>
            <w:pPr>
              <w:pStyle w:val="Compact"/>
              <w:jc w:val="center"/>
            </w:pPr>
            <w:r>
              <w:t xml:space="preserve">1</w:t>
            </w:r>
          </w:p>
        </w:tc>
        <w:tc>
          <w:tcPr/>
          <w:p>
            <w:pPr>
              <w:pStyle w:val="Compact"/>
              <w:jc w:val="right"/>
            </w:pPr>
            <w:r>
              <w:t xml:space="preserve">5,400.00</w:t>
            </w:r>
          </w:p>
        </w:tc>
        <w:tc>
          <w:tcPr/>
          <w:p>
            <w:pPr>
              <w:pStyle w:val="Compact"/>
              <w:jc w:val="right"/>
            </w:pPr>
            <w:r>
              <w:t xml:space="preserve">5,400.00</w:t>
            </w:r>
          </w:p>
        </w:tc>
      </w:tr>
      <w:tr>
        <w:tc>
          <w:tcPr/>
          <w:p>
            <w:pPr>
              <w:pStyle w:val="Compact"/>
              <w:jc w:val="left"/>
            </w:pPr>
            <w:r>
              <w:t xml:space="preserve">06</w:t>
            </w:r>
          </w:p>
        </w:tc>
        <w:tc>
          <w:tcPr/>
          <w:p>
            <w:pPr>
              <w:pStyle w:val="Compact"/>
              <w:jc w:val="left"/>
            </w:pPr>
            <w:r>
              <w:t xml:space="preserve">Legal and regulatory compliance review of all political financing disclosures and campaign expenditure records in accordance with Belgian electoral law and the Brussels-Capital Region transparency regulations.</w:t>
            </w:r>
          </w:p>
        </w:tc>
        <w:tc>
          <w:tcPr/>
          <w:p>
            <w:pPr>
              <w:pStyle w:val="Compact"/>
              <w:jc w:val="center"/>
            </w:pPr>
            <w:r>
              <w:t xml:space="preserve">1</w:t>
            </w:r>
          </w:p>
        </w:tc>
        <w:tc>
          <w:tcPr/>
          <w:p>
            <w:pPr>
              <w:pStyle w:val="Compact"/>
              <w:jc w:val="right"/>
            </w:pPr>
            <w:r>
              <w:t xml:space="preserve">3,200.00</w:t>
            </w:r>
          </w:p>
        </w:tc>
        <w:tc>
          <w:tcPr/>
          <w:p>
            <w:pPr>
              <w:pStyle w:val="Compact"/>
              <w:jc w:val="right"/>
            </w:pPr>
            <w:r>
              <w:t xml:space="preserve">3,200.00</w:t>
            </w:r>
          </w:p>
        </w:tc>
      </w:tr>
      <w:tr>
        <w:tc>
          <w:tcPr/>
          <w:p>
            <w:pPr>
              <w:pStyle w:val="Compact"/>
              <w:jc w:val="left"/>
            </w:pPr>
            <w:r>
              <w:t xml:space="preserve">07</w:t>
            </w:r>
          </w:p>
        </w:tc>
        <w:tc>
          <w:tcPr/>
          <w:p>
            <w:pPr>
              <w:pStyle w:val="Compact"/>
              <w:jc w:val="left"/>
            </w:pPr>
            <w:r>
              <w:t xml:space="preserve">Multilingual translation services (Dutch, French, English, German) for the Politician's policy white papers and legislative proposals to be distributed across all four linguistic communities of Belgium Brussels.</w:t>
            </w:r>
          </w:p>
        </w:tc>
        <w:tc>
          <w:tcPr/>
          <w:p>
            <w:pPr>
              <w:pStyle w:val="Compact"/>
              <w:jc w:val="center"/>
            </w:pPr>
            <w:r>
              <w:t xml:space="preserve">4</w:t>
            </w:r>
          </w:p>
        </w:tc>
        <w:tc>
          <w:tcPr/>
          <w:p>
            <w:pPr>
              <w:pStyle w:val="Compact"/>
              <w:jc w:val="right"/>
            </w:pPr>
            <w:r>
              <w:t xml:space="preserve">950.00</w:t>
            </w:r>
          </w:p>
        </w:tc>
        <w:tc>
          <w:tcPr/>
          <w:p>
            <w:pPr>
              <w:pStyle w:val="Compact"/>
              <w:jc w:val="right"/>
            </w:pPr>
            <w:r>
              <w:t xml:space="preserve">3,800.00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35,350.00 EUR</w:t>
            </w:r>
          </w:p>
        </w:tc>
      </w:tr>
      <w:tr>
        <w:tc>
          <w:tcPr/>
          <w:p>
            <w:pPr>
              <w:pStyle w:val="Compact"/>
              <w:jc w:val="left"/>
            </w:pPr>
            <w:r>
              <w:t xml:space="preserve">VAT (21%)</w:t>
            </w:r>
          </w:p>
        </w:tc>
        <w:tc>
          <w:tcPr/>
          <w:p>
            <w:pPr>
              <w:pStyle w:val="Compact"/>
              <w:jc w:val="right"/>
            </w:pPr>
            <w:r>
              <w:t xml:space="preserve">7,423.50 EUR</w:t>
            </w:r>
          </w:p>
        </w:tc>
      </w:tr>
      <w:tr>
        <w:tc>
          <w:tcPr/>
          <w:p>
            <w:pPr>
              <w:pStyle w:val="Compact"/>
              <w:jc w:val="left"/>
            </w:pPr>
            <w:r>
              <w:t xml:space="preserve">TOTAL AMOUNT DUE</w:t>
            </w:r>
          </w:p>
        </w:tc>
        <w:tc>
          <w:tcPr/>
          <w:p>
            <w:pPr>
              <w:pStyle w:val="Compact"/>
              <w:jc w:val="right"/>
            </w:pPr>
            <w:r>
              <w:t xml:space="preserve">42,773.50 EUR</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the Office of the Politician, Hon. Dr. Margarete Van den Berghe, in her capacity as a sitting member of the Brussels-Capital Region Parliament. All expenditures covered under this Purchase Order shall be reported in accordance with the Belgian Political Financing Act (Loi du 7 mai 1999 relative au financement des partis politiques).</w:t>
      </w:r>
    </w:p>
    <w:p>
      <w:pPr>
        <w:numPr>
          <w:ilvl w:val="0"/>
          <w:numId w:val="1001"/>
        </w:numPr>
        <w:pStyle w:val="Compact"/>
      </w:pPr>
      <w:r>
        <w:t xml:space="preserve">The Supplier acknowledges that all goods and services procured under this Purchase Order are intended for the official use of the Politician in the discharge of legislative and representative duties within Belgium Brussels. No portion of the funds may be redirected for private or non-political purposes.</w:t>
      </w:r>
    </w:p>
    <w:p>
      <w:pPr>
        <w:numPr>
          <w:ilvl w:val="0"/>
          <w:numId w:val="1001"/>
        </w:numPr>
        <w:pStyle w:val="Compact"/>
      </w:pPr>
      <w:r>
        <w:t xml:space="preserve">Delivery of all physical goods shall be made to the Politician's parliamentary office at Avenue Louise 124, 1050 Brussels, Belgium. The Supplier shall bear all shipping and handling costs within the Brussels-Capital Region.</w:t>
      </w:r>
    </w:p>
    <w:p>
      <w:pPr>
        <w:numPr>
          <w:ilvl w:val="0"/>
          <w:numId w:val="1001"/>
        </w:numPr>
        <w:pStyle w:val="Compact"/>
      </w:pPr>
      <w:r>
        <w:t xml:space="preserve">Services shall be rendered in full compliance with the ethical code of conduct applicable to elected officials in Belgium Brussels. The Supplier warrants that no conflict of interest exists and that all work will be performed with the highest degree of professional integrity.</w:t>
      </w:r>
    </w:p>
    <w:p>
      <w:pPr>
        <w:numPr>
          <w:ilvl w:val="0"/>
          <w:numId w:val="1001"/>
        </w:numPr>
        <w:pStyle w:val="Compact"/>
      </w:pPr>
      <w:r>
        <w:t xml:space="preserve">Payment shall be made via bank transfer to the account designated by the Supplier within thirty (30) calendar days of receipt of a valid invoice. Late payments shall accrue interest at the rate prescribed by the Belgian Code of Economic Law.</w:t>
      </w:r>
    </w:p>
    <w:p>
      <w:pPr>
        <w:numPr>
          <w:ilvl w:val="0"/>
          <w:numId w:val="1001"/>
        </w:numPr>
        <w:pStyle w:val="Compact"/>
      </w:pPr>
      <w:r>
        <w:t xml:space="preserve">The Politician's office reserves the right to inspect, audit, or request modifications to any deliverable prior to final acceptance. No payment shall be due until written acceptance has been issued by the designated procurement officer of the Politician's office.</w:t>
      </w:r>
    </w:p>
    <w:p>
      <w:pPr>
        <w:numPr>
          <w:ilvl w:val="0"/>
          <w:numId w:val="1001"/>
        </w:numPr>
        <w:pStyle w:val="Compact"/>
      </w:pPr>
      <w:r>
        <w:t xml:space="preserve">All intellectual property created under this Purchase Order, including but not limited to campaign materials, digital content, and policy documents, shall remain the exclusive property of the Politician and the Brussels-Capital Region parliamentary group.</w:t>
      </w:r>
    </w:p>
    <w:p>
      <w:pPr>
        <w:numPr>
          <w:ilvl w:val="0"/>
          <w:numId w:val="1001"/>
        </w:numPr>
        <w:pStyle w:val="Compact"/>
      </w:pPr>
      <w:r>
        <w:t xml:space="preserve">This Purchase Order is governed by the laws of the Kingdom of Belgium. Any disputes arising from this Purchase Order shall be subject to the exclusive jurisdiction of the competent courts of Brussels, Belgium.</w:t>
      </w:r>
    </w:p>
    <w:p>
      <w:pPr>
        <w:numPr>
          <w:ilvl w:val="0"/>
          <w:numId w:val="1001"/>
        </w:numPr>
        <w:pStyle w:val="Compact"/>
      </w:pPr>
      <w:r>
        <w:t xml:space="preserve">The Supplier shall maintain full confidentiality regarding the contents of this Purchase Order and all associated communications. Disclosure of procurement details to third parties without the written consent of the Politician's office is strictly prohibited.</w:t>
      </w:r>
    </w:p>
    <w:p>
      <w:pPr>
        <w:numPr>
          <w:ilvl w:val="0"/>
          <w:numId w:val="1001"/>
        </w:numPr>
        <w:pStyle w:val="Compact"/>
      </w:pPr>
      <w:r>
        <w:t xml:space="preserve">This Purchase Order becomes effective upon signature by both parties and remains valid until all line items have been fulfilled and final payment has been settled.</w:t>
      </w:r>
    </w:p>
    <w:bookmarkEnd w:id="24"/>
    <w:bookmarkStart w:id="25" w:name="authorisation-and-signatures"/>
    <w:p>
      <w:pPr>
        <w:pStyle w:val="Heading2"/>
      </w:pPr>
      <w:r>
        <w:t xml:space="preserve">AUTHORISATION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 the Purchaser (Politician's Office):</w:t>
            </w:r>
          </w:p>
          <w:p>
            <w:pPr>
              <w:jc w:val="left"/>
            </w:pPr>
            <w:r>
              <w:t xml:space="preserve">Hon. Dr. Margarete Van den Berghe</w:t>
            </w:r>
          </w:p>
          <w:p>
            <w:pPr>
              <w:jc w:val="left"/>
            </w:pPr>
            <w:r>
              <w:t xml:space="preserve">Member of Parliament, Brussels-Capital Region</w:t>
            </w:r>
          </w:p>
          <w:p>
            <w:pPr>
              <w:jc w:val="left"/>
            </w:pPr>
            <w:r>
              <w:t xml:space="preserve">Date: _______________    Signature: _______________</w:t>
            </w:r>
          </w:p>
        </w:tc>
        <w:tc>
          <w:tcPr/>
          <w:p>
            <w:pPr>
              <w:jc w:val="left"/>
            </w:pPr>
            <w:r>
              <w:t xml:space="preserve">For and on behalf of the Supplier:</w:t>
            </w:r>
          </w:p>
          <w:p>
            <w:pPr>
              <w:jc w:val="left"/>
            </w:pPr>
            <w:r>
              <w:t xml:space="preserve">Brussels Political Services &amp; Consulting BV</w:t>
            </w:r>
          </w:p>
          <w:p>
            <w:pPr>
              <w:jc w:val="left"/>
            </w:pPr>
            <w:r>
              <w:t xml:space="preserve">Authorised Representative</w:t>
            </w:r>
          </w:p>
          <w:p>
            <w:pPr>
              <w:jc w:val="left"/>
            </w:pPr>
            <w:r>
              <w:t xml:space="preserve">Date: _______________    Signature: _______________</w:t>
            </w:r>
          </w:p>
        </w:tc>
      </w:tr>
    </w:tbl>
    <w:p>
      <w:pPr>
        <w:pStyle w:val="BodyText"/>
      </w:pPr>
      <w:r>
        <w:rPr>
          <w:bCs/>
          <w:b/>
        </w:rPr>
        <w:t xml:space="preserve">Notice:</w:t>
      </w:r>
      <w:r>
        <w:t xml:space="preserve"> </w:t>
      </w:r>
      <w:r>
        <w:t xml:space="preserve">This Purchase Order document is an official procurement record of the Politician's parliamentary office in Belgium Brussels. It is subject to public transparency requirements under the Brussels-Capital Region Open Government Act. A copy of this Purchase Order shall be filed with the Regional Transparency Register within ten (10) business days of execution. Document Reference: PO-BRU-2025-04871. Retention period: seven (7) years in accordance with Belgian public records legislation.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Political Office Brussels</dc:title>
  <dc:creator/>
  <dc:language>en</dc:language>
  <cp:keywords/>
  <dcterms:created xsi:type="dcterms:W3CDTF">2026-10-10T03:47:26Z</dcterms:created>
  <dcterms:modified xsi:type="dcterms:W3CDTF">2026-10-10T03:47:26Z</dcterms:modified>
</cp:coreProperties>
</file>

<file path=docProps/custom.xml><?xml version="1.0" encoding="utf-8"?>
<Properties xmlns="http://schemas.openxmlformats.org/officeDocument/2006/custom-properties" xmlns:vt="http://schemas.openxmlformats.org/officeDocument/2006/docPropsVTypes"/>
</file>