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w:t>
      </w:r>
      <w:r>
        <w:t xml:space="preserve"> </w:t>
      </w:r>
      <w:r>
        <w:t xml:space="preserve">Office</w:t>
      </w:r>
      <w:r>
        <w:t xml:space="preserve"> </w:t>
      </w:r>
      <w:r>
        <w:t xml:space="preserve">-</w:t>
      </w:r>
      <w:r>
        <w:t xml:space="preserve"> </w:t>
      </w:r>
      <w:r>
        <w:t xml:space="preserve">Vancouver,</w:t>
      </w:r>
      <w:r>
        <w:t xml:space="preserve"> </w:t>
      </w:r>
      <w:r>
        <w:t xml:space="preserve">Canada</w:t>
      </w:r>
    </w:p>
    <w:bookmarkStart w:id="20" w:name="purchase-order"/>
    <w:p>
      <w:pPr>
        <w:pStyle w:val="Heading1"/>
      </w:pPr>
      <w:r>
        <w:t xml:space="preserve">PURCHASE ORDER</w:t>
      </w:r>
    </w:p>
    <w:p>
      <w:pPr>
        <w:pStyle w:val="FirstParagraph"/>
      </w:pPr>
      <w:r>
        <w:t xml:space="preserve">Office of the Honourable Senator Margaret L. Chen, MPP</w:t>
      </w:r>
    </w:p>
    <w:p>
      <w:pPr>
        <w:pStyle w:val="BodyText"/>
      </w:pPr>
      <w:r>
        <w:t xml:space="preserve">1055 West Georgia Street, Suite 2200, Vancouver, British Columbia, V6E 3S9, Canada</w:t>
      </w:r>
    </w:p>
    <w:p>
      <w:pPr>
        <w:pStyle w:val="BodyText"/>
      </w:pPr>
      <w:r>
        <w:t xml:space="preserve">Telephone: (604) 555-0187  |  Email: procurement@chenoffice.vancouver.ca</w:t>
      </w:r>
    </w:p>
    <w:p>
      <w:pPr>
        <w:pStyle w:val="BodyText"/>
      </w:pPr>
      <w:r>
        <w:t xml:space="preserve">PO No. VAN-2025-04471</w:t>
      </w:r>
      <w:r>
        <w:t xml:space="preserve"> </w:t>
      </w:r>
      <w:r>
        <w:t xml:space="preserve">CANADA VANCOUVER</w:t>
      </w:r>
    </w:p>
    <w:bookmarkEnd w:id="20"/>
    <w:bookmarkStart w:id="21" w:name="purchase-order-details"/>
    <w:p>
      <w:pPr>
        <w:pStyle w:val="Heading2"/>
      </w:pPr>
      <w:r>
        <w:t xml:space="preserve">1. Purchase Order Details</w:t>
      </w:r>
    </w:p>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rPr>
                <w:bCs/>
                <w:b/>
              </w:rPr>
              <w:t xml:space="preserve">PO Number:</w:t>
            </w:r>
          </w:p>
        </w:tc>
        <w:tc>
          <w:tcPr/>
          <w:p>
            <w:pPr>
              <w:pStyle w:val="Compact"/>
              <w:jc w:val="left"/>
            </w:pPr>
            <w:r>
              <w:t xml:space="preserve">VAN-2025-04471</w:t>
            </w:r>
          </w:p>
        </w:tc>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Required Delivery Date:</w:t>
            </w:r>
          </w:p>
        </w:tc>
        <w:tc>
          <w:tcPr/>
          <w:p>
            <w:pPr>
              <w:pStyle w:val="Compact"/>
              <w:jc w:val="left"/>
            </w:pPr>
            <w:r>
              <w:t xml:space="preserve">July 15, 2025</w:t>
            </w:r>
          </w:p>
        </w:tc>
        <w:tc>
          <w:tcPr/>
          <w:p>
            <w:pPr>
              <w:pStyle w:val="Compact"/>
              <w:jc w:val="left"/>
            </w:pPr>
            <w:r>
              <w:rPr>
                <w:bCs/>
                <w:b/>
              </w:rPr>
              <w:t xml:space="preserve">Payment Terms:</w:t>
            </w:r>
          </w:p>
        </w:tc>
        <w:tc>
          <w:tcPr/>
          <w:p>
            <w:pPr>
              <w:pStyle w:val="Compact"/>
              <w:jc w:val="left"/>
            </w:pPr>
            <w:r>
              <w:t xml:space="preserve">Net 30 days from invoice date</w:t>
            </w:r>
          </w:p>
        </w:tc>
      </w:tr>
      <w:tr>
        <w:tc>
          <w:tcPr/>
          <w:p>
            <w:pPr>
              <w:pStyle w:val="Compact"/>
              <w:jc w:val="left"/>
            </w:pPr>
            <w:r>
              <w:rPr>
                <w:bCs/>
                <w:b/>
              </w:rPr>
              <w:t xml:space="preserve">Currency:</w:t>
            </w:r>
          </w:p>
        </w:tc>
        <w:tc>
          <w:tcPr/>
          <w:p>
            <w:pPr>
              <w:pStyle w:val="Compact"/>
              <w:jc w:val="left"/>
            </w:pPr>
            <w:r>
              <w:t xml:space="preserve">Canadian Dollars (CAD)</w:t>
            </w:r>
          </w:p>
        </w:tc>
        <w:tc>
          <w:tcPr/>
          <w:p>
            <w:pPr>
              <w:pStyle w:val="Compact"/>
              <w:jc w:val="left"/>
            </w:pPr>
            <w:r>
              <w:rPr>
                <w:bCs/>
                <w:b/>
              </w:rPr>
              <w:t xml:space="preserve">Governing Jurisdiction:</w:t>
            </w:r>
          </w:p>
        </w:tc>
        <w:tc>
          <w:tcPr/>
          <w:p>
            <w:pPr>
              <w:pStyle w:val="Compact"/>
              <w:jc w:val="left"/>
            </w:pPr>
            <w:r>
              <w:t xml:space="preserve">Province of British Columbia, Canada Vancouver</w:t>
            </w:r>
          </w:p>
        </w:tc>
      </w:tr>
      <w:tr>
        <w:tc>
          <w:tcPr/>
          <w:p>
            <w:pPr>
              <w:pStyle w:val="Compact"/>
              <w:jc w:val="left"/>
            </w:pPr>
            <w:r>
              <w:rPr>
                <w:bCs/>
                <w:b/>
              </w:rPr>
              <w:t xml:space="preserve">Authorized By:</w:t>
            </w:r>
          </w:p>
        </w:tc>
        <w:tc>
          <w:tcPr/>
          <w:p>
            <w:pPr>
              <w:pStyle w:val="Compact"/>
              <w:jc w:val="left"/>
            </w:pPr>
            <w:r>
              <w:t xml:space="preserve">The Honourable Senator Margaret L. Chen, MPP</w:t>
            </w:r>
          </w:p>
        </w:tc>
        <w:tc>
          <w:tcPr/>
          <w:p>
            <w:pPr>
              <w:pStyle w:val="Compact"/>
              <w:jc w:val="left"/>
            </w:pPr>
            <w:r>
              <w:rPr>
                <w:bCs/>
                <w:b/>
              </w:rPr>
              <w:t xml:space="preserve">Department:</w:t>
            </w:r>
          </w:p>
        </w:tc>
        <w:tc>
          <w:tcPr/>
          <w:p>
            <w:pPr>
              <w:pStyle w:val="Compact"/>
              <w:jc w:val="left"/>
            </w:pPr>
            <w:r>
              <w:t xml:space="preserve">Office of the Politician – Campaign &amp; Constituency Services</w:t>
            </w:r>
          </w:p>
        </w:tc>
      </w:tr>
    </w:tbl>
    <w:bookmarkEnd w:id="21"/>
    <w:bookmarkStart w:id="22" w:name="vendor-supplier-information"/>
    <w:p>
      <w:pPr>
        <w:pStyle w:val="Heading2"/>
      </w:pPr>
      <w:r>
        <w:t xml:space="preserve">2. Vendor / Supplier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Vendor Name:</w:t>
            </w:r>
          </w:p>
        </w:tc>
        <w:tc>
          <w:tcPr/>
          <w:p>
            <w:pPr>
              <w:pStyle w:val="Compact"/>
              <w:jc w:val="left"/>
            </w:pPr>
            <w:r>
              <w:t xml:space="preserve">Pacific Northwest Political Communications &amp; Events Ltd.</w:t>
            </w:r>
          </w:p>
        </w:tc>
      </w:tr>
      <w:tr>
        <w:tc>
          <w:tcPr/>
          <w:p>
            <w:pPr>
              <w:pStyle w:val="Compact"/>
              <w:jc w:val="left"/>
            </w:pPr>
            <w:r>
              <w:rPr>
                <w:bCs/>
                <w:b/>
              </w:rPr>
              <w:t xml:space="preserve">Address:</w:t>
            </w:r>
          </w:p>
        </w:tc>
        <w:tc>
          <w:tcPr/>
          <w:p>
            <w:pPr>
              <w:pStyle w:val="Compact"/>
              <w:jc w:val="left"/>
            </w:pPr>
            <w:r>
              <w:t xml:space="preserve">888 Burrard Street, Floor 14, Vancouver, British Columbia, V6Z 2Y1, Canada</w:t>
            </w:r>
          </w:p>
        </w:tc>
      </w:tr>
      <w:tr>
        <w:tc>
          <w:tcPr/>
          <w:p>
            <w:pPr>
              <w:pStyle w:val="Compact"/>
              <w:jc w:val="left"/>
            </w:pPr>
            <w:r>
              <w:rPr>
                <w:bCs/>
                <w:b/>
              </w:rPr>
              <w:t xml:space="preserve">Business Number (BN):</w:t>
            </w:r>
          </w:p>
        </w:tc>
        <w:tc>
          <w:tcPr/>
          <w:p>
            <w:pPr>
              <w:pStyle w:val="Compact"/>
              <w:jc w:val="left"/>
            </w:pPr>
            <w:r>
              <w:t xml:space="preserve">84215-6732-QC</w:t>
            </w:r>
          </w:p>
        </w:tc>
      </w:tr>
      <w:tr>
        <w:tc>
          <w:tcPr/>
          <w:p>
            <w:pPr>
              <w:pStyle w:val="Compact"/>
              <w:jc w:val="left"/>
            </w:pPr>
            <w:r>
              <w:rPr>
                <w:bCs/>
                <w:b/>
              </w:rPr>
              <w:t xml:space="preserve">Contact Person:</w:t>
            </w:r>
          </w:p>
        </w:tc>
        <w:tc>
          <w:tcPr/>
          <w:p>
            <w:pPr>
              <w:pStyle w:val="Compact"/>
              <w:jc w:val="left"/>
            </w:pPr>
            <w:r>
              <w:t xml:space="preserve">David R. Thompson, Account Director</w:t>
            </w:r>
          </w:p>
        </w:tc>
      </w:tr>
      <w:tr>
        <w:tc>
          <w:tcPr/>
          <w:p>
            <w:pPr>
              <w:pStyle w:val="Compact"/>
              <w:jc w:val="left"/>
            </w:pPr>
            <w:r>
              <w:rPr>
                <w:bCs/>
                <w:b/>
              </w:rPr>
              <w:t xml:space="preserve">Email / Phone:</w:t>
            </w:r>
          </w:p>
        </w:tc>
        <w:tc>
          <w:tcPr/>
          <w:p>
            <w:pPr>
              <w:pStyle w:val="Compact"/>
              <w:jc w:val="left"/>
            </w:pPr>
            <w:r>
              <w:t xml:space="preserve">d.thompson@pnwpolcomm.ca / (604) 555-3321</w:t>
            </w:r>
          </w:p>
        </w:tc>
      </w:tr>
    </w:tbl>
    <w:bookmarkEnd w:id="22"/>
    <w:bookmarkStart w:id="23" w:name="bill-to-ship-to"/>
    <w:p>
      <w:pPr>
        <w:pStyle w:val="Heading2"/>
      </w:pPr>
      <w:r>
        <w:t xml:space="preserve">3. Bill To / Ship To</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Bill To:</w:t>
            </w:r>
          </w:p>
        </w:tc>
        <w:tc>
          <w:tcPr/>
          <w:p>
            <w:pPr>
              <w:pStyle w:val="Compact"/>
              <w:jc w:val="left"/>
            </w:pPr>
            <w:r>
              <w:t xml:space="preserve">Office of the Honourable Senator Margaret L. Chen, MPP</w:t>
            </w:r>
            <w:r>
              <w:br/>
            </w:r>
            <w:r>
              <w:t xml:space="preserve">1055 West Georgia Street, Suite 2200</w:t>
            </w:r>
            <w:r>
              <w:br/>
            </w:r>
            <w:r>
              <w:t xml:space="preserve">Vancouver, BC V6E 3S9, Canada</w:t>
            </w:r>
          </w:p>
        </w:tc>
      </w:tr>
      <w:tr>
        <w:tc>
          <w:tcPr/>
          <w:p>
            <w:pPr>
              <w:pStyle w:val="Compact"/>
              <w:jc w:val="left"/>
            </w:pPr>
            <w:r>
              <w:rPr>
                <w:bCs/>
                <w:b/>
              </w:rPr>
              <w:t xml:space="preserve">Ship To:</w:t>
            </w:r>
          </w:p>
        </w:tc>
        <w:tc>
          <w:tcPr/>
          <w:p>
            <w:pPr>
              <w:pStyle w:val="Compact"/>
              <w:jc w:val="left"/>
            </w:pPr>
            <w:r>
              <w:t xml:space="preserve">Vancouver Community Centre, 1120 West Pender Street</w:t>
            </w:r>
            <w:r>
              <w:br/>
            </w:r>
            <w:r>
              <w:t xml:space="preserve">Vancouver, BC V6E 4G6, Canada</w:t>
            </w:r>
            <w:r>
              <w:br/>
            </w:r>
            <w:r>
              <w:t xml:space="preserve">Attn: Constituency Services Coordinator</w:t>
            </w:r>
          </w:p>
        </w:tc>
      </w:tr>
    </w:tbl>
    <w:bookmarkEnd w:id="23"/>
    <w:bookmarkStart w:id="24" w:name="line-items-goods-and-services-ordered"/>
    <w:p>
      <w:pPr>
        <w:pStyle w:val="Heading2"/>
      </w:pPr>
      <w:r>
        <w:t xml:space="preserve">4. Line Items – Goods and Services Ordered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(CAD)</w:t>
            </w:r>
          </w:p>
        </w:tc>
        <w:tc>
          <w:tcPr/>
          <w:p>
            <w:pPr>
              <w:pStyle w:val="Compact"/>
              <w:jc w:val="left"/>
            </w:pPr>
            <w:r>
              <w:t xml:space="preserve">Amount (CAD)</w:t>
            </w:r>
          </w:p>
        </w:tc>
      </w:tr>
      <w:tr>
        <w:tc>
          <w:tcPr/>
          <w:p>
            <w:pPr>
              <w:pStyle w:val="Compact"/>
              <w:jc w:val="left"/>
            </w:pPr>
            <w:r>
              <w:t xml:space="preserve">001</w:t>
            </w:r>
          </w:p>
        </w:tc>
        <w:tc>
          <w:tcPr/>
          <w:p>
            <w:pPr>
              <w:pStyle w:val="Compact"/>
              <w:jc w:val="left"/>
            </w:pPr>
            <w:r>
              <w:t xml:space="preserve">Professional design and printing of 50,000 campaign brochures for the Politician's Vancouver constituency outreach program, including bilingual (English/French) content, full-colour printing on 100 gsm recycled paper, and delivery to the Vancouver office.</w:t>
            </w:r>
          </w:p>
        </w:tc>
        <w:tc>
          <w:tcPr/>
          <w:p>
            <w:pPr>
              <w:pStyle w:val="Compact"/>
              <w:jc w:val="left"/>
            </w:pPr>
            <w:r>
              <w:t xml:space="preserve">1</w:t>
            </w:r>
          </w:p>
        </w:tc>
        <w:tc>
          <w:tcPr/>
          <w:p>
            <w:pPr>
              <w:pStyle w:val="Compact"/>
              <w:jc w:val="left"/>
            </w:pPr>
            <w:r>
              <w:t xml:space="preserve">$12,450.00</w:t>
            </w:r>
          </w:p>
        </w:tc>
        <w:tc>
          <w:tcPr/>
          <w:p>
            <w:pPr>
              <w:pStyle w:val="Compact"/>
              <w:jc w:val="left"/>
            </w:pPr>
            <w:r>
              <w:t xml:space="preserve">$12,450.00</w:t>
            </w:r>
          </w:p>
        </w:tc>
      </w:tr>
      <w:tr>
        <w:tc>
          <w:tcPr/>
          <w:p>
            <w:pPr>
              <w:pStyle w:val="Compact"/>
              <w:jc w:val="left"/>
            </w:pPr>
            <w:r>
              <w:t xml:space="preserve">002</w:t>
            </w:r>
          </w:p>
        </w:tc>
        <w:tc>
          <w:tcPr/>
          <w:p>
            <w:pPr>
              <w:pStyle w:val="Compact"/>
              <w:jc w:val="left"/>
            </w:pPr>
            <w:r>
              <w:t xml:space="preserve">Full-service event management and production for the Politician's quarterly town hall meeting in Vancouver, including stage setup, audio-visual equipment rental, security personnel (12 officers), catering for 350 attendees, and post-event cleanup, to be held at the Vancouver Convention Centre, Pacific Rim Building.</w:t>
            </w:r>
          </w:p>
        </w:tc>
        <w:tc>
          <w:tcPr/>
          <w:p>
            <w:pPr>
              <w:pStyle w:val="Compact"/>
              <w:jc w:val="left"/>
            </w:pPr>
            <w:r>
              <w:t xml:space="preserve">1</w:t>
            </w:r>
          </w:p>
        </w:tc>
        <w:tc>
          <w:tcPr/>
          <w:p>
            <w:pPr>
              <w:pStyle w:val="Compact"/>
              <w:jc w:val="left"/>
            </w:pPr>
            <w:r>
              <w:t xml:space="preserve">$28,700.00</w:t>
            </w:r>
          </w:p>
        </w:tc>
        <w:tc>
          <w:tcPr/>
          <w:p>
            <w:pPr>
              <w:pStyle w:val="Compact"/>
              <w:jc w:val="left"/>
            </w:pPr>
            <w:r>
              <w:t xml:space="preserve">$28,700.00</w:t>
            </w:r>
          </w:p>
        </w:tc>
      </w:tr>
      <w:tr>
        <w:tc>
          <w:tcPr/>
          <w:p>
            <w:pPr>
              <w:pStyle w:val="Compact"/>
              <w:jc w:val="left"/>
            </w:pPr>
            <w:r>
              <w:t xml:space="preserve">003</w:t>
            </w:r>
          </w:p>
        </w:tc>
        <w:tc>
          <w:tcPr/>
          <w:p>
            <w:pPr>
              <w:pStyle w:val="Compact"/>
              <w:jc w:val="left"/>
            </w:pPr>
            <w:r>
              <w:t xml:space="preserve">Production of 2,000 branded tote bags and 5,000 water bottles for the Politician's "Green Vancouver 2030" environmental initiative, featuring the office logo and campaign messaging, manufactured from sustainable materials sourced within British Columbia.</w:t>
            </w:r>
          </w:p>
        </w:tc>
        <w:tc>
          <w:tcPr/>
          <w:p>
            <w:pPr>
              <w:pStyle w:val="Compact"/>
              <w:jc w:val="left"/>
            </w:pPr>
            <w:r>
              <w:t xml:space="preserve">1</w:t>
            </w:r>
          </w:p>
        </w:tc>
        <w:tc>
          <w:tcPr/>
          <w:p>
            <w:pPr>
              <w:pStyle w:val="Compact"/>
              <w:jc w:val="left"/>
            </w:pPr>
            <w:r>
              <w:t xml:space="preserve">$9,320.00</w:t>
            </w:r>
          </w:p>
        </w:tc>
        <w:tc>
          <w:tcPr/>
          <w:p>
            <w:pPr>
              <w:pStyle w:val="Compact"/>
              <w:jc w:val="left"/>
            </w:pPr>
            <w:r>
              <w:t xml:space="preserve">$9,320.00</w:t>
            </w:r>
          </w:p>
        </w:tc>
      </w:tr>
      <w:tr>
        <w:tc>
          <w:tcPr/>
          <w:p>
            <w:pPr>
              <w:pStyle w:val="Compact"/>
              <w:jc w:val="left"/>
            </w:pPr>
            <w:r>
              <w:t xml:space="preserve">004</w:t>
            </w:r>
          </w:p>
        </w:tc>
        <w:tc>
          <w:tcPr/>
          <w:p>
            <w:pPr>
              <w:pStyle w:val="Compact"/>
              <w:jc w:val="left"/>
            </w:pPr>
            <w:r>
              <w:t xml:space="preserve">Digital media and social content production package: 12 short-form video segments (60–90 seconds each) documenting the Politician's community visits across Vancouver neighbourhoods including Kitsilano, Mount Pleasant, and the Downtown Eastside, including editing, subtitles, and platform-optimized formats.</w:t>
            </w:r>
          </w:p>
        </w:tc>
        <w:tc>
          <w:tcPr/>
          <w:p>
            <w:pPr>
              <w:pStyle w:val="Compact"/>
              <w:jc w:val="left"/>
            </w:pPr>
            <w:r>
              <w:t xml:space="preserve">1</w:t>
            </w:r>
          </w:p>
        </w:tc>
        <w:tc>
          <w:tcPr/>
          <w:p>
            <w:pPr>
              <w:pStyle w:val="Compact"/>
              <w:jc w:val="left"/>
            </w:pPr>
            <w:r>
              <w:t xml:space="preserve">$18,600.00</w:t>
            </w:r>
          </w:p>
        </w:tc>
        <w:tc>
          <w:tcPr/>
          <w:p>
            <w:pPr>
              <w:pStyle w:val="Compact"/>
              <w:jc w:val="left"/>
            </w:pPr>
            <w:r>
              <w:t xml:space="preserve">$18,600.00</w:t>
            </w:r>
          </w:p>
        </w:tc>
      </w:tr>
      <w:tr>
        <w:tc>
          <w:tcPr/>
          <w:p>
            <w:pPr>
              <w:pStyle w:val="Compact"/>
              <w:jc w:val="left"/>
            </w:pPr>
            <w:r>
              <w:t xml:space="preserve">005</w:t>
            </w:r>
          </w:p>
        </w:tc>
        <w:tc>
          <w:tcPr/>
          <w:p>
            <w:pPr>
              <w:pStyle w:val="Compact"/>
              <w:jc w:val="left"/>
            </w:pPr>
            <w:r>
              <w:t xml:space="preserve">Professional photography and videography coverage for the Politician's official portrait session and three (3) scheduled press conferences in Vancouver, including 4K video recording, 200+ edited still images, and delivery of all raw and processed files within ten (10) business days.</w:t>
            </w:r>
          </w:p>
        </w:tc>
        <w:tc>
          <w:tcPr/>
          <w:p>
            <w:pPr>
              <w:pStyle w:val="Compact"/>
              <w:jc w:val="left"/>
            </w:pPr>
            <w:r>
              <w:t xml:space="preserve">1</w:t>
            </w:r>
          </w:p>
        </w:tc>
        <w:tc>
          <w:tcPr/>
          <w:p>
            <w:pPr>
              <w:pStyle w:val="Compact"/>
              <w:jc w:val="left"/>
            </w:pPr>
            <w:r>
              <w:t xml:space="preserve">$6,850.00</w:t>
            </w:r>
          </w:p>
        </w:tc>
        <w:tc>
          <w:tcPr/>
          <w:p>
            <w:pPr>
              <w:pStyle w:val="Compact"/>
              <w:jc w:val="left"/>
            </w:pPr>
            <w:r>
              <w:t xml:space="preserve">$6,850.00</w:t>
            </w:r>
          </w:p>
        </w:tc>
      </w:tr>
      <w:tr>
        <w:tc>
          <w:tcPr/>
          <w:p>
            <w:pPr>
              <w:pStyle w:val="Compact"/>
              <w:jc w:val="left"/>
            </w:pPr>
            <w:r>
              <w:t xml:space="preserve">006</w:t>
            </w:r>
          </w:p>
        </w:tc>
        <w:tc>
          <w:tcPr/>
          <w:p>
            <w:pPr>
              <w:pStyle w:val="Compact"/>
              <w:jc w:val="left"/>
            </w:pPr>
            <w:r>
              <w:t xml:space="preserve">Consulting and strategic communications advisory services for the Politician's office, covering a six-month engagement period, including weekly strategy sessions, media training for the Politician and two (2) senior staff members, crisis communication protocol development, and quarterly public opinion analysis specific to the Vancouver metropolitan area.</w:t>
            </w:r>
          </w:p>
        </w:tc>
        <w:tc>
          <w:tcPr/>
          <w:p>
            <w:pPr>
              <w:pStyle w:val="Compact"/>
              <w:jc w:val="left"/>
            </w:pPr>
            <w:r>
              <w:t xml:space="preserve">6</w:t>
            </w:r>
          </w:p>
        </w:tc>
        <w:tc>
          <w:tcPr/>
          <w:p>
            <w:pPr>
              <w:pStyle w:val="Compact"/>
              <w:jc w:val="left"/>
            </w:pPr>
            <w:r>
              <w:t xml:space="preserve">$4,200.00</w:t>
            </w:r>
          </w:p>
        </w:tc>
        <w:tc>
          <w:tcPr/>
          <w:p>
            <w:pPr>
              <w:pStyle w:val="Compact"/>
              <w:jc w:val="left"/>
            </w:pPr>
            <w:r>
              <w:t xml:space="preserve">$25,200.00</w:t>
            </w:r>
          </w:p>
        </w:tc>
      </w:tr>
      <w:tr>
        <w:tc>
          <w:tcPr>
            <w:gridSpan w:val="4"/>
          </w:tcPr>
          <w:p>
            <w:pPr>
              <w:pStyle w:val="Compact"/>
              <w:jc w:val="right"/>
            </w:pPr>
            <w:r>
              <w:t xml:space="preserve">Subtotal (CAD)</w:t>
            </w:r>
          </w:p>
        </w:tc>
        <w:tc>
          <w:tcPr/>
          <w:p>
            <w:pPr>
              <w:pStyle w:val="Compact"/>
              <w:jc w:val="left"/>
            </w:pPr>
            <w:r>
              <w:t xml:space="preserve">$101,120.00</w:t>
            </w:r>
          </w:p>
        </w:tc>
      </w:tr>
      <w:tr>
        <w:tc>
          <w:tcPr>
            <w:gridSpan w:val="4"/>
          </w:tcPr>
          <w:p>
            <w:pPr>
              <w:pStyle w:val="Compact"/>
              <w:jc w:val="right"/>
            </w:pPr>
            <w:r>
              <w:t xml:space="preserve">GST (5% – Canada Vancouver, BC)</w:t>
            </w:r>
          </w:p>
        </w:tc>
        <w:tc>
          <w:tcPr/>
          <w:p>
            <w:pPr>
              <w:pStyle w:val="Compact"/>
              <w:jc w:val="left"/>
            </w:pPr>
            <w:r>
              <w:t xml:space="preserve">$5,056.00</w:t>
            </w:r>
          </w:p>
        </w:tc>
      </w:tr>
      <w:tr>
        <w:tc>
          <w:tcPr>
            <w:gridSpan w:val="4"/>
          </w:tcPr>
          <w:p>
            <w:pPr>
              <w:pStyle w:val="Compact"/>
              <w:jc w:val="right"/>
            </w:pPr>
            <w:r>
              <w:t xml:space="preserve">PST (7% – Province of British Columbia)</w:t>
            </w:r>
          </w:p>
        </w:tc>
        <w:tc>
          <w:tcPr/>
          <w:p>
            <w:pPr>
              <w:pStyle w:val="Compact"/>
              <w:jc w:val="left"/>
            </w:pPr>
            <w:r>
              <w:t xml:space="preserve">$7,078.40</w:t>
            </w:r>
          </w:p>
        </w:tc>
      </w:tr>
      <w:tr>
        <w:tc>
          <w:tcPr>
            <w:gridSpan w:val="4"/>
          </w:tcPr>
          <w:p>
            <w:pPr>
              <w:pStyle w:val="Compact"/>
              <w:jc w:val="right"/>
            </w:pPr>
            <w:r>
              <w:t xml:space="preserve">TOTAL AMOUNT DUE (CAD)</w:t>
            </w:r>
          </w:p>
        </w:tc>
        <w:tc>
          <w:tcPr/>
          <w:p>
            <w:pPr>
              <w:pStyle w:val="Compact"/>
              <w:jc w:val="left"/>
            </w:pPr>
            <w:r>
              <w:t xml:space="preserve">$113,254.40</w:t>
            </w:r>
          </w:p>
        </w:tc>
      </w:tr>
    </w:tbl>
    <w:bookmarkEnd w:id="24"/>
    <w:bookmarkStart w:id="25" w:name="terms-and-conditions"/>
    <w:p>
      <w:pPr>
        <w:pStyle w:val="Heading2"/>
      </w:pPr>
      <w:r>
        <w:t xml:space="preserve">5. Terms and Conditions</w:t>
      </w:r>
    </w:p>
    <w:p>
      <w:pPr>
        <w:pStyle w:val="FirstParagraph"/>
      </w:pPr>
      <w:r>
        <w:rPr>
          <w:bCs/>
          <w:b/>
        </w:rPr>
        <w:t xml:space="preserve">5.1</w:t>
      </w:r>
      <w:r>
        <w:t xml:space="preserve"> </w:t>
      </w:r>
      <w:r>
        <w:t xml:space="preserve">This Purchase Order is issued by the Office of the Honourable Senator Margaret L. Chen, MPP, a Politician serving the constituents of Vancouver, British Columbia, Canada. All goods and services described herein shall be delivered and performed in accordance with the specifications outlined in this document and any attached appendices.</w:t>
      </w:r>
    </w:p>
    <w:p>
      <w:pPr>
        <w:pStyle w:val="BodyText"/>
      </w:pPr>
      <w:r>
        <w:rPr>
          <w:bCs/>
          <w:b/>
        </w:rPr>
        <w:t xml:space="preserve">5.2</w:t>
      </w:r>
      <w:r>
        <w:t xml:space="preserve"> </w:t>
      </w:r>
      <w:r>
        <w:t xml:space="preserve">The Vendor acknowledges that all materials, communications, and deliverables produced under this Purchase Order are intended for the official use of the Politician's public office and constituency services in Canada Vancouver. No portion of the deliverables may be reproduced, distributed, or repurposed without the prior written consent of the Politician's office.</w:t>
      </w:r>
    </w:p>
    <w:p>
      <w:pPr>
        <w:pStyle w:val="BodyText"/>
      </w:pPr>
      <w:r>
        <w:rPr>
          <w:bCs/>
          <w:b/>
        </w:rPr>
        <w:t xml:space="preserve">5.3</w:t>
      </w:r>
      <w:r>
        <w:t xml:space="preserve"> </w:t>
      </w:r>
      <w:r>
        <w:t xml:space="preserve">Payment shall be made via electronic funds transfer (EFT) to the Vendor's designated Canadian banking institution within thirty (30) calendar days of receipt of a valid invoice referencing this Purchase Order number (VAN-2025-04471). Late payments shall accrue interest at the rate prescribed under the</w:t>
      </w:r>
      <w:r>
        <w:t xml:space="preserve"> </w:t>
      </w:r>
      <w:r>
        <w:rPr>
          <w:iCs/>
          <w:i/>
        </w:rPr>
        <w:t xml:space="preserve">Interest Act</w:t>
      </w:r>
      <w:r>
        <w:t xml:space="preserve"> </w:t>
      </w:r>
      <w:r>
        <w:t xml:space="preserve">of Canada.</w:t>
      </w:r>
    </w:p>
    <w:p>
      <w:pPr>
        <w:pStyle w:val="BodyText"/>
      </w:pPr>
      <w:r>
        <w:rPr>
          <w:bCs/>
          <w:b/>
        </w:rPr>
        <w:t xml:space="preserve">5.4</w:t>
      </w:r>
      <w:r>
        <w:t xml:space="preserve"> </w:t>
      </w:r>
      <w:r>
        <w:t xml:space="preserve">All work performed under this Purchase Order shall comply with the</w:t>
      </w:r>
      <w:r>
        <w:t xml:space="preserve"> </w:t>
      </w:r>
      <w:r>
        <w:rPr>
          <w:iCs/>
          <w:i/>
        </w:rPr>
        <w:t xml:space="preserve">Political Financing Act</w:t>
      </w:r>
      <w:r>
        <w:t xml:space="preserve"> </w:t>
      </w:r>
      <w:r>
        <w:t xml:space="preserve">of British Columbia, the</w:t>
      </w:r>
      <w:r>
        <w:t xml:space="preserve"> </w:t>
      </w:r>
      <w:r>
        <w:rPr>
          <w:iCs/>
          <w:i/>
        </w:rPr>
        <w:t xml:space="preserve">Canada Elections Act</w:t>
      </w:r>
      <w:r>
        <w:t xml:space="preserve"> </w:t>
      </w:r>
      <w:r>
        <w:t xml:space="preserve">where applicable, and all municipal bylaws of the City of Vancouver. The Vendor warrants that all services and goods are procured through legitimate channels and that no portion of the expenditure constitutes an improper political contribution.</w:t>
      </w:r>
    </w:p>
    <w:p>
      <w:pPr>
        <w:pStyle w:val="BodyText"/>
      </w:pPr>
      <w:r>
        <w:rPr>
          <w:bCs/>
          <w:b/>
        </w:rPr>
        <w:t xml:space="preserve">5.5</w:t>
      </w:r>
      <w:r>
        <w:t xml:space="preserve"> </w:t>
      </w:r>
      <w:r>
        <w:t xml:space="preserve">The Vendor shall maintain full confidentiality regarding the Politician's schedule, internal strategy discussions, and any non-public information obtained during the course of this engagement. A breach of confidentiality shall render the Vendor liable for damages and immediate termination of this Purchase Order.</w:t>
      </w:r>
    </w:p>
    <w:p>
      <w:pPr>
        <w:pStyle w:val="BodyText"/>
      </w:pPr>
      <w:r>
        <w:rPr>
          <w:bCs/>
          <w:b/>
        </w:rPr>
        <w:t xml:space="preserve">5.6</w:t>
      </w:r>
      <w:r>
        <w:t xml:space="preserve"> </w:t>
      </w:r>
      <w:r>
        <w:t xml:space="preserve">In the event of a dispute arising from this Purchase Order, the parties agree to first attempt resolution through good-faith mediation in Vancouver, British Columbia, Canada. Should mediation fail, the dispute shall be submitted to binding arbitration under the rules of the British Columbia Commercial Arbitration Centre.</w:t>
      </w:r>
    </w:p>
    <w:p>
      <w:pPr>
        <w:pStyle w:val="BodyText"/>
      </w:pPr>
      <w:r>
        <w:rPr>
          <w:bCs/>
          <w:b/>
        </w:rPr>
        <w:t xml:space="preserve">5.7</w:t>
      </w:r>
      <w:r>
        <w:t xml:space="preserve"> </w:t>
      </w:r>
      <w:r>
        <w:t xml:space="preserve">This Purchase Order is governed by and shall be interpreted in accordance with the laws of the Province of British Columbia and the federal laws of Canada applicable therein. The City of Vancouver, British Columbia, Canada shall serve as the exclusive venue for any legal proceedings.</w:t>
      </w:r>
    </w:p>
    <w:p>
      <w:pPr>
        <w:pStyle w:val="BodyText"/>
      </w:pPr>
      <w:r>
        <w:rPr>
          <w:bCs/>
          <w:b/>
        </w:rPr>
        <w:t xml:space="preserve">5.8</w:t>
      </w:r>
      <w:r>
        <w:t xml:space="preserve"> </w:t>
      </w:r>
      <w:r>
        <w:t xml:space="preserve">The Politician's office reserves the right to modify, cancel, or terminate this Purchase Order in whole or in part upon fourteen (14) days' written notice. In the event of cancellation, the Vendor shall be compensated only for work completed and documented prior to the date of cancellation.</w:t>
      </w:r>
    </w:p>
    <w:bookmarkEnd w:id="25"/>
    <w:bookmarkStart w:id="26" w:name="authorization-and-signatures"/>
    <w:p>
      <w:pPr>
        <w:pStyle w:val="Heading2"/>
      </w:pPr>
      <w:r>
        <w:t xml:space="preserve">6. Authorization and Signatures</w:t>
      </w:r>
    </w:p>
    <w:p>
      <w:pPr>
        <w:pStyle w:val="FirstParagraph"/>
      </w:pPr>
      <w:r>
        <w:rPr>
          <w:bCs/>
          <w:b/>
        </w:rPr>
        <w:t xml:space="preserve">Authorized by (Politician's Office):</w:t>
      </w:r>
    </w:p>
    <w:p>
      <w:pPr>
        <w:pStyle w:val="BodyText"/>
      </w:pPr>
      <w:r>
        <w:t xml:space="preserve">The Honourable Senator Margaret L. Chen, MPP</w:t>
      </w:r>
      <w:r>
        <w:br/>
      </w:r>
      <w:r>
        <w:t xml:space="preserve">Politician – Vancouver, British Columbia, Canada</w:t>
      </w:r>
      <w:r>
        <w:br/>
      </w:r>
      <w:r>
        <w:t xml:space="preserve">Date: ______________________</w:t>
      </w:r>
    </w:p>
    <w:p>
      <w:pPr>
        <w:pStyle w:val="BodyText"/>
      </w:pPr>
      <w:r>
        <w:rPr>
          <w:bCs/>
          <w:b/>
        </w:rPr>
        <w:t xml:space="preserve">Accepted by (Vendor):</w:t>
      </w:r>
    </w:p>
    <w:p>
      <w:pPr>
        <w:pStyle w:val="BodyText"/>
      </w:pPr>
      <w:r>
        <w:t xml:space="preserve">David R. Thompson, Account Director</w:t>
      </w:r>
      <w:r>
        <w:br/>
      </w:r>
      <w:r>
        <w:t xml:space="preserve">Pacific Northwest Political Communications &amp; Events Ltd.</w:t>
      </w:r>
      <w:r>
        <w:br/>
      </w:r>
      <w:r>
        <w:t xml:space="preserve">Date: ______________________</w:t>
      </w:r>
    </w:p>
    <w:bookmarkEnd w:id="26"/>
    <w:p>
      <w:pPr>
        <w:pStyle w:val="BodyText"/>
      </w:pPr>
      <w:r>
        <w:t xml:space="preserve">This Purchase Order (VAN-2025-04471) was issued by the Office of the Politician, Senator Margaret L. Chen, MPP, located in Vancouver, British Columbia, Canada. This document is valid for a period of ninety (90) days from the date of issue. For inquiries, contact the Procurement Office at procurement@chenoffice.vancouver.ca. All transactions are subject to the political financing regulations of Canada and the Province of British Columbia.</w:t>
      </w:r>
    </w:p>
    <w:p>
      <w:pPr>
        <w:pStyle w:val="BodyText"/>
      </w:pPr>
      <w:r>
        <w:t xml:space="preserve">© 2025 Office of the Honourable Senator Margaret L. Chen, MPP – Vancouver, Canada.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 Office - Vancouver, Canada</dc:title>
  <dc:creator/>
  <dc:language>en</dc:language>
  <cp:keywords/>
  <dcterms:created xsi:type="dcterms:W3CDTF">2026-10-10T05:49:56Z</dcterms:created>
  <dcterms:modified xsi:type="dcterms:W3CDTF">2026-10-10T05:49:56Z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