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Official Procurement Document for Politician Advisory and Campaign Services</w:t>
      </w:r>
    </w:p>
    <w:p>
      <w:pPr>
        <w:pStyle w:val="BodyText"/>
      </w:pPr>
      <w:r>
        <w:t xml:space="preserve">PO No.: CS-2025-07842-SH</w:t>
      </w:r>
    </w:p>
    <w:p>
      <w:pPr>
        <w:pStyle w:val="BodyText"/>
      </w:pPr>
      <w:r>
        <w:t xml:space="preserve">China Shanghai</w:t>
      </w:r>
    </w:p>
    <w:bookmarkEnd w:id="20"/>
    <w:bookmarkStart w:id="21" w:name="buyer-issuing-party"/>
    <w:p>
      <w:pPr>
        <w:pStyle w:val="Heading3"/>
      </w:pPr>
      <w:r>
        <w:t xml:space="preserve">Buyer / Issuing Party</w:t>
      </w:r>
    </w:p>
    <w:p>
      <w:pPr>
        <w:pStyle w:val="FirstParagraph"/>
      </w:pPr>
      <w:r>
        <w:rPr>
          <w:bCs/>
          <w:b/>
        </w:rPr>
        <w:t xml:space="preserve">Organization:</w:t>
      </w:r>
      <w:r>
        <w:t xml:space="preserve"> </w:t>
      </w:r>
      <w:r>
        <w:t xml:space="preserve">Shanghai Municipal Political Affairs Bureau</w:t>
      </w:r>
    </w:p>
    <w:p>
      <w:pPr>
        <w:pStyle w:val="BodyText"/>
      </w:pPr>
      <w:r>
        <w:rPr>
          <w:bCs/>
          <w:b/>
        </w:rPr>
        <w:t xml:space="preserve">Address:</w:t>
      </w:r>
      <w:r>
        <w:t xml:space="preserve"> </w:t>
      </w:r>
      <w:r>
        <w:t xml:space="preserve">88 Century Avenue, Pudong New Area, China Shanghai, 200120</w:t>
      </w:r>
    </w:p>
    <w:p>
      <w:pPr>
        <w:pStyle w:val="BodyText"/>
      </w:pPr>
      <w:r>
        <w:rPr>
          <w:bCs/>
          <w:b/>
        </w:rPr>
        <w:t xml:space="preserve">Contact:</w:t>
      </w:r>
      <w:r>
        <w:t xml:space="preserve"> </w:t>
      </w:r>
      <w:r>
        <w:t xml:space="preserve">Director Wang Lihua</w:t>
      </w:r>
    </w:p>
    <w:p>
      <w:pPr>
        <w:pStyle w:val="BodyText"/>
      </w:pPr>
      <w:r>
        <w:rPr>
          <w:bCs/>
          <w:b/>
        </w:rPr>
        <w:t xml:space="preserve">Phone:</w:t>
      </w:r>
      <w:r>
        <w:t xml:space="preserve"> </w:t>
      </w:r>
      <w:r>
        <w:t xml:space="preserve">+86-21-5888-0000</w:t>
      </w:r>
    </w:p>
    <w:p>
      <w:pPr>
        <w:pStyle w:val="BodyText"/>
      </w:pPr>
      <w:r>
        <w:rPr>
          <w:bCs/>
          <w:b/>
        </w:rPr>
        <w:t xml:space="preserve">Email:</w:t>
      </w:r>
      <w:r>
        <w:t xml:space="preserve"> </w:t>
      </w:r>
      <w:r>
        <w:t xml:space="preserve">procurement@shanghai-political.gov.cn</w:t>
      </w:r>
    </w:p>
    <w:bookmarkEnd w:id="21"/>
    <w:bookmarkStart w:id="22" w:name="seller-service-provider"/>
    <w:p>
      <w:pPr>
        <w:pStyle w:val="Heading3"/>
      </w:pPr>
      <w:r>
        <w:t xml:space="preserve">Seller / Service Provider</w:t>
      </w:r>
    </w:p>
    <w:p>
      <w:pPr>
        <w:pStyle w:val="FirstParagraph"/>
      </w:pPr>
      <w:r>
        <w:rPr>
          <w:bCs/>
          <w:b/>
        </w:rPr>
        <w:t xml:space="preserve">Organization:</w:t>
      </w:r>
      <w:r>
        <w:t xml:space="preserve"> </w:t>
      </w:r>
      <w:r>
        <w:t xml:space="preserve">Huangpu Strategic Political Consulting Ltd.</w:t>
      </w:r>
    </w:p>
    <w:p>
      <w:pPr>
        <w:pStyle w:val="BodyText"/>
      </w:pPr>
      <w:r>
        <w:rPr>
          <w:bCs/>
          <w:b/>
        </w:rPr>
        <w:t xml:space="preserve">Address:</w:t>
      </w:r>
      <w:r>
        <w:t xml:space="preserve"> </w:t>
      </w:r>
      <w:r>
        <w:t xml:space="preserve">120 Nanjing East Road, Huangpu District, China Shanghai, 200001</w:t>
      </w:r>
    </w:p>
    <w:p>
      <w:pPr>
        <w:pStyle w:val="BodyText"/>
      </w:pPr>
      <w:r>
        <w:rPr>
          <w:bCs/>
          <w:b/>
        </w:rPr>
        <w:t xml:space="preserve">Contact:</w:t>
      </w:r>
      <w:r>
        <w:t xml:space="preserve"> </w:t>
      </w:r>
      <w:r>
        <w:t xml:space="preserve">Mr. Zhang Wei, Senior Consultant</w:t>
      </w:r>
    </w:p>
    <w:p>
      <w:pPr>
        <w:pStyle w:val="BodyText"/>
      </w:pPr>
      <w:r>
        <w:rPr>
          <w:bCs/>
          <w:b/>
        </w:rPr>
        <w:t xml:space="preserve">Phone:</w:t>
      </w:r>
      <w:r>
        <w:t xml:space="preserve"> </w:t>
      </w:r>
      <w:r>
        <w:t xml:space="preserve">+86-21-6333-2200</w:t>
      </w:r>
    </w:p>
    <w:p>
      <w:pPr>
        <w:pStyle w:val="BodyText"/>
      </w:pPr>
      <w:r>
        <w:rPr>
          <w:bCs/>
          <w:b/>
        </w:rPr>
        <w:t xml:space="preserve">Email:</w:t>
      </w:r>
      <w:r>
        <w:t xml:space="preserve"> </w:t>
      </w:r>
      <w:r>
        <w:t xml:space="preserve">services@huangpu-political.com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30 September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Chinese Yuan (CNY / RMB)</w:t>
      </w:r>
    </w:p>
    <w:p>
      <w:pPr>
        <w:pStyle w:val="BodyText"/>
      </w:pPr>
      <w:r>
        <w:rPr>
          <w:bCs/>
          <w:b/>
        </w:rPr>
        <w:t xml:space="preserve">Project Reference:</w:t>
      </w:r>
      <w:r>
        <w:t xml:space="preserve"> </w:t>
      </w:r>
      <w:r>
        <w:t xml:space="preserve">Politician Public Engagement Initiative 2025</w:t>
      </w:r>
    </w:p>
    <w:bookmarkEnd w:id="23"/>
    <w:bookmarkStart w:id="24" w:name="beneficiary-end-user"/>
    <w:p>
      <w:pPr>
        <w:pStyle w:val="Heading3"/>
      </w:pPr>
      <w:r>
        <w:t xml:space="preserve">Beneficiary / End User</w:t>
      </w:r>
    </w:p>
    <w:p>
      <w:pPr>
        <w:pStyle w:val="FirstParagraph"/>
      </w:pPr>
      <w:r>
        <w:rPr>
          <w:bCs/>
          <w:b/>
        </w:rPr>
        <w:t xml:space="preserve">Role:</w:t>
      </w:r>
      <w:r>
        <w:t xml:space="preserve"> </w:t>
      </w:r>
      <w:r>
        <w:t xml:space="preserve">Politician – Deputy Director, Shanghai Municipal People's Congress</w:t>
      </w:r>
    </w:p>
    <w:p>
      <w:pPr>
        <w:pStyle w:val="BodyText"/>
      </w:pPr>
      <w:r>
        <w:rPr>
          <w:bCs/>
          <w:b/>
        </w:rPr>
        <w:t xml:space="preserve">Designation:</w:t>
      </w:r>
      <w:r>
        <w:t xml:space="preserve"> </w:t>
      </w:r>
      <w:r>
        <w:t xml:space="preserve">Hon. Chen Xiaoming</w:t>
      </w:r>
    </w:p>
    <w:p>
      <w:pPr>
        <w:pStyle w:val="BodyText"/>
      </w:pPr>
      <w:r>
        <w:rPr>
          <w:bCs/>
          <w:b/>
        </w:rPr>
        <w:t xml:space="preserve">Office Location:</w:t>
      </w:r>
      <w:r>
        <w:t xml:space="preserve"> </w:t>
      </w:r>
      <w:r>
        <w:t xml:space="preserve">Shanghai Municipal Government Complex, China Shanghai</w:t>
      </w:r>
    </w:p>
    <w:p>
      <w:pPr>
        <w:pStyle w:val="BodyText"/>
      </w:pPr>
      <w:r>
        <w:rPr>
          <w:bCs/>
          <w:b/>
        </w:rPr>
        <w:t xml:space="preserve">Scope of Engagement:</w:t>
      </w:r>
      <w:r>
        <w:t xml:space="preserve"> </w:t>
      </w:r>
      <w:r>
        <w:t xml:space="preserve">Full-term advisory and public communication support</w:t>
      </w:r>
    </w:p>
    <w:bookmarkEnd w:id="24"/>
    <w:bookmarkStart w:id="25" w:name="Xe0dba3a94f62f4415d74e4e1fe73d4a3fc96ff9"/>
    <w:p>
      <w:pPr>
        <w:pStyle w:val="Heading2"/>
      </w:pPr>
      <w:r>
        <w:t xml:space="preserve">Itemized Purchase Order – Politician Services in China Shanghai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Comprehensive political strategy consulting for the Politician, including policy analysis, legislative briefing preparation, and stakeholder mapping for the China Shanghai municipal governance cycle.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Monthly deliverables, starting July 2025</w:t>
            </w:r>
          </w:p>
        </w:tc>
      </w:tr>
      <w:tr>
        <w:tc>
          <w:tcPr/>
          <w:p>
            <w:pPr>
              <w:pStyle w:val="Compact"/>
              <w:jc w:val="left"/>
            </w:pPr>
            <w:r>
              <w:t xml:space="preserve">02</w:t>
            </w:r>
          </w:p>
        </w:tc>
        <w:tc>
          <w:tcPr/>
          <w:p>
            <w:pPr>
              <w:pStyle w:val="Compact"/>
              <w:jc w:val="left"/>
            </w:pPr>
            <w:r>
              <w:t xml:space="preserve">Public relations and media management services for the Politician, encompassing press conference coordination, media training, and public address preparation within China Shanghai's metropolitan media landscape.</w:t>
            </w:r>
          </w:p>
        </w:tc>
        <w:tc>
          <w:tcPr/>
          <w:p>
            <w:pPr>
              <w:pStyle w:val="Compact"/>
              <w:jc w:val="left"/>
            </w:pPr>
            <w:r>
              <w:t xml:space="preserve">24 sessions</w:t>
            </w:r>
          </w:p>
        </w:tc>
        <w:tc>
          <w:tcPr/>
          <w:p>
            <w:pPr>
              <w:pStyle w:val="Compact"/>
              <w:jc w:val="left"/>
            </w:pPr>
            <w:r>
              <w:t xml:space="preserve">¥32,000</w:t>
            </w:r>
          </w:p>
        </w:tc>
        <w:tc>
          <w:tcPr/>
          <w:p>
            <w:pPr>
              <w:pStyle w:val="Compact"/>
              <w:jc w:val="left"/>
            </w:pPr>
            <w:r>
              <w:t xml:space="preserve">¥768,000</w:t>
            </w:r>
          </w:p>
        </w:tc>
        <w:tc>
          <w:tcPr/>
          <w:p>
            <w:pPr>
              <w:pStyle w:val="Compact"/>
              <w:jc w:val="left"/>
            </w:pPr>
            <w:r>
              <w:t xml:space="preserve">Bimonthly sessions, China Shanghai venues</w:t>
            </w:r>
          </w:p>
        </w:tc>
      </w:tr>
      <w:tr>
        <w:tc>
          <w:tcPr/>
          <w:p>
            <w:pPr>
              <w:pStyle w:val="Compact"/>
              <w:jc w:val="left"/>
            </w:pPr>
            <w:r>
              <w:t xml:space="preserve">03</w:t>
            </w:r>
          </w:p>
        </w:tc>
        <w:tc>
          <w:tcPr/>
          <w:p>
            <w:pPr>
              <w:pStyle w:val="Compact"/>
              <w:jc w:val="left"/>
            </w:pPr>
            <w:r>
              <w:t xml:space="preserve">Constitutional and regulatory compliance review for all public statements, policy proposals, and legislative submissions made by the Politician in accordance with the laws of the People's Republic of China.</w:t>
            </w:r>
          </w:p>
        </w:tc>
        <w:tc>
          <w:tcPr/>
          <w:p>
            <w:pPr>
              <w:pStyle w:val="Compact"/>
              <w:jc w:val="left"/>
            </w:pPr>
            <w:r>
              <w:t xml:space="preserve">60 reviews</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Within 48 hours of submission</w:t>
            </w:r>
          </w:p>
        </w:tc>
      </w:tr>
      <w:tr>
        <w:tc>
          <w:tcPr/>
          <w:p>
            <w:pPr>
              <w:pStyle w:val="Compact"/>
              <w:jc w:val="left"/>
            </w:pPr>
            <w:r>
              <w:t xml:space="preserve">04</w:t>
            </w:r>
          </w:p>
        </w:tc>
        <w:tc>
          <w:tcPr/>
          <w:p>
            <w:pPr>
              <w:pStyle w:val="Compact"/>
              <w:jc w:val="left"/>
            </w:pPr>
            <w:r>
              <w:t xml:space="preserve">Event planning and execution for the Politician's public engagement activities, including town halls, community forums, and civic education workshops across all 16 districts of China Shanghai.</w:t>
            </w:r>
          </w:p>
        </w:tc>
        <w:tc>
          <w:tcPr/>
          <w:p>
            <w:pPr>
              <w:pStyle w:val="Compact"/>
              <w:jc w:val="left"/>
            </w:pPr>
            <w:r>
              <w:t xml:space="preserve">16 events</w:t>
            </w:r>
          </w:p>
        </w:tc>
        <w:tc>
          <w:tcPr/>
          <w:p>
            <w:pPr>
              <w:pStyle w:val="Compact"/>
              <w:jc w:val="left"/>
            </w:pPr>
            <w:r>
              <w:t xml:space="preserve">¥95,000</w:t>
            </w:r>
          </w:p>
        </w:tc>
        <w:tc>
          <w:tcPr/>
          <w:p>
            <w:pPr>
              <w:pStyle w:val="Compact"/>
              <w:jc w:val="left"/>
            </w:pPr>
            <w:r>
              <w:t xml:space="preserve">¥1,520,000</w:t>
            </w:r>
          </w:p>
        </w:tc>
        <w:tc>
          <w:tcPr/>
          <w:p>
            <w:pPr>
              <w:pStyle w:val="Compact"/>
              <w:jc w:val="left"/>
            </w:pPr>
            <w:r>
              <w:t xml:space="preserve">One event per district, Aug–Dec 2025</w:t>
            </w:r>
          </w:p>
        </w:tc>
      </w:tr>
      <w:tr>
        <w:tc>
          <w:tcPr/>
          <w:p>
            <w:pPr>
              <w:pStyle w:val="Compact"/>
              <w:jc w:val="left"/>
            </w:pPr>
            <w:r>
              <w:t xml:space="preserve">05</w:t>
            </w:r>
          </w:p>
        </w:tc>
        <w:tc>
          <w:tcPr/>
          <w:p>
            <w:pPr>
              <w:pStyle w:val="Compact"/>
              <w:jc w:val="left"/>
            </w:pPr>
            <w:r>
              <w:t xml:space="preserve">Digital communication platform development and maintenance for the Politician's official public-facing channels, including bilingual (Mandarin Chinese and English) content management for China Shanghai residents and international observers.</w:t>
            </w:r>
          </w:p>
        </w:tc>
        <w:tc>
          <w:tcPr/>
          <w:p>
            <w:pPr>
              <w:pStyle w:val="Compact"/>
              <w:jc w:val="left"/>
            </w:pPr>
            <w:r>
              <w:t xml:space="preserve">1 platform</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Launch by 1 August 2025</w:t>
            </w:r>
          </w:p>
        </w:tc>
      </w:tr>
      <w:tr>
        <w:tc>
          <w:tcPr/>
          <w:p>
            <w:pPr>
              <w:pStyle w:val="Compact"/>
              <w:jc w:val="left"/>
            </w:pPr>
            <w:r>
              <w:t xml:space="preserve">06</w:t>
            </w:r>
          </w:p>
        </w:tc>
        <w:tc>
          <w:tcPr/>
          <w:p>
            <w:pPr>
              <w:pStyle w:val="Compact"/>
              <w:jc w:val="left"/>
            </w:pPr>
            <w:r>
              <w:t xml:space="preserve">Security and protocol coordination for the Politician during all public appearances, official visits, and intergovernmental meetings within China Shanghai and surrounding provinces.</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Continuous coverage, 24/7 availability</w:t>
            </w:r>
          </w:p>
        </w:tc>
      </w:tr>
      <w:tr>
        <w:tc>
          <w:tcPr/>
          <w:p>
            <w:pPr>
              <w:pStyle w:val="Compact"/>
              <w:jc w:val="left"/>
            </w:pPr>
            <w:r>
              <w:t xml:space="preserve">07</w:t>
            </w:r>
          </w:p>
        </w:tc>
        <w:tc>
          <w:tcPr/>
          <w:p>
            <w:pPr>
              <w:pStyle w:val="Compact"/>
              <w:jc w:val="left"/>
            </w:pPr>
            <w:r>
              <w:t xml:space="preserve">Research and data analytics services providing the Politician with demographic studies, economic indicators, and public sentiment analysis specific to the China Shanghai metropolitan area.</w:t>
            </w:r>
          </w:p>
        </w:tc>
        <w:tc>
          <w:tcPr/>
          <w:p>
            <w:pPr>
              <w:pStyle w:val="Compact"/>
              <w:jc w:val="left"/>
            </w:pPr>
            <w:r>
              <w:t xml:space="preserve">12 reports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Monthly reports, first due 31 July 2025</w:t>
            </w:r>
          </w:p>
        </w:tc>
      </w:tr>
      <w:tr>
        <w:tc>
          <w:tcPr>
            <w:gridSpan w:val="4"/>
          </w:tcPr>
          <w:p>
            <w:pPr>
              <w:pStyle w:val="Compact"/>
              <w:jc w:val="right"/>
            </w:pPr>
            <w:r>
              <w:t xml:space="preserve">GRAND TOTAL (CNY)</w:t>
            </w:r>
          </w:p>
        </w:tc>
        <w:tc>
          <w:tcPr/>
          <w:p>
            <w:pPr>
              <w:pStyle w:val="Compact"/>
              <w:jc w:val="left"/>
            </w:pPr>
            <w:r>
              <w:t xml:space="preserve">¥7,448,000</w:t>
            </w:r>
          </w:p>
        </w:tc>
        <w:tc>
          <w:tcPr/>
          <w:p>
            <w:pPr>
              <w:pStyle w:val="Compact"/>
            </w:pPr>
          </w:p>
        </w:tc>
      </w:tr>
    </w:tbl>
    <w:bookmarkEnd w:id="25"/>
    <w:bookmarkStart w:id="26" w:name="terms-and-conditions"/>
    <w:p>
      <w:pPr>
        <w:pStyle w:val="Heading2"/>
      </w:pPr>
      <w:r>
        <w:t xml:space="preserve">Terms and Conditions</w:t>
      </w:r>
    </w:p>
    <w:p>
      <w:pPr>
        <w:numPr>
          <w:ilvl w:val="0"/>
          <w:numId w:val="1001"/>
        </w:numPr>
        <w:pStyle w:val="Compact"/>
      </w:pPr>
      <w:r>
        <w:t xml:space="preserve">This Purchase Order is issued in accordance with the procurement regulations of the People's Republic of China and the administrative guidelines of China Shanghai's municipal government. All transactions shall comply with the Civil Code of the PRC and applicable local ordinances.</w:t>
      </w:r>
    </w:p>
    <w:p>
      <w:pPr>
        <w:numPr>
          <w:ilvl w:val="0"/>
          <w:numId w:val="1001"/>
        </w:numPr>
        <w:pStyle w:val="Compact"/>
      </w:pPr>
      <w:r>
        <w:t xml:space="preserve">The Seller acknowledges that all services described herein are rendered in support of a sitting Politician and must adhere to the highest standards of political neutrality, ethical conduct, and transparency as mandated by the China Shanghai Political Affairs Commission.</w:t>
      </w:r>
    </w:p>
    <w:p>
      <w:pPr>
        <w:numPr>
          <w:ilvl w:val="0"/>
          <w:numId w:val="1001"/>
        </w:numPr>
        <w:pStyle w:val="Compact"/>
      </w:pPr>
      <w:r>
        <w:t xml:space="preserve">All deliverables, reports, and materials produced under this Purchase Order shall be the exclusive property of the Buyer and the designated Politician. No portion of the work product may be reproduced, distributed, or disclosed to third parties without written authorization from the China Shanghai Municipal Government.</w:t>
      </w:r>
    </w:p>
    <w:p>
      <w:pPr>
        <w:numPr>
          <w:ilvl w:val="0"/>
          <w:numId w:val="1001"/>
        </w:numPr>
        <w:pStyle w:val="Compact"/>
      </w:pPr>
      <w:r>
        <w:t xml:space="preserve">Payment shall be processed via bank transfer to the Seller's designated account in China Shanghai. Invoices must be submitted in triplicate to the Procurement Office, 88 Century Avenue, Pudong, China Shanghai, no later than the 5th business day of each month.</w:t>
      </w:r>
    </w:p>
    <w:p>
      <w:pPr>
        <w:numPr>
          <w:ilvl w:val="0"/>
          <w:numId w:val="1001"/>
        </w:numPr>
        <w:pStyle w:val="Compact"/>
      </w:pPr>
      <w:r>
        <w:t xml:space="preserve">The Seller guarantees that all personnel assigned to this Purchase Order have completed the mandatory political ethics training and background verification required for engagement with a Politician in China Shanghai. Any breach of confidentiality or ethical standards shall result in immediate contract termination and legal proceedings.</w:t>
      </w:r>
    </w:p>
    <w:p>
      <w:pPr>
        <w:numPr>
          <w:ilvl w:val="0"/>
          <w:numId w:val="1001"/>
        </w:numPr>
        <w:pStyle w:val="Compact"/>
      </w:pPr>
      <w:r>
        <w:t xml:space="preserve">All public-facing materials, including press releases, event programs, and digital content, must receive final approval from the Politician's office before publication. The Seller shall allow a minimum of 72 hours for review and revision.</w:t>
      </w:r>
    </w:p>
    <w:p>
      <w:pPr>
        <w:numPr>
          <w:ilvl w:val="0"/>
          <w:numId w:val="1001"/>
        </w:numPr>
        <w:pStyle w:val="Compact"/>
      </w:pPr>
      <w:r>
        <w:t xml:space="preserve">In the event of force majeure, including but not limited to natural disasters, public health emergencies, or government-mandated restrictions in China Shanghai, either party may suspend obligations with 14 days' written notice. The Purchase Order timeline shall be extended accordingly.</w:t>
      </w:r>
    </w:p>
    <w:p>
      <w:pPr>
        <w:numPr>
          <w:ilvl w:val="0"/>
          <w:numId w:val="1001"/>
        </w:numPr>
        <w:pStyle w:val="Compact"/>
      </w:pPr>
      <w:r>
        <w:t xml:space="preserve">Disputes arising from this Purchase Order shall be resolved through mediation by the China Shanghai Arbitration Commission. If mediation fails, the matter shall be submitted to the People's Court of Pudong New Area, China Shanghai, for adjudication.</w:t>
      </w:r>
    </w:p>
    <w:p>
      <w:pPr>
        <w:numPr>
          <w:ilvl w:val="0"/>
          <w:numId w:val="1001"/>
        </w:numPr>
        <w:pStyle w:val="Compact"/>
      </w:pPr>
      <w:r>
        <w:t xml:space="preserve">This Purchase Order remains valid for a period of twelve (12) months from the date of issuance. Renewal requires a separate written amendment signed by both parties and approved by the China Shanghai Municipal Finance Bureau.</w:t>
      </w:r>
    </w:p>
    <w:bookmarkEnd w:id="26"/>
    <w:bookmarkStart w:id="27" w:name="authorization-and-signatures"/>
    <w:p>
      <w:pPr>
        <w:pStyle w:val="Heading2"/>
      </w:pPr>
      <w:r>
        <w:t xml:space="preserve">Authorization and Signatures</w:t>
      </w:r>
    </w:p>
    <w:p>
      <w:pPr>
        <w:pStyle w:val="FirstParagraph"/>
      </w:pPr>
      <w:r>
        <w:rPr>
          <w:bCs/>
          <w:b/>
        </w:rPr>
        <w:t xml:space="preserve">Authorized by (Buyer):</w:t>
      </w:r>
    </w:p>
    <w:p>
      <w:pPr>
        <w:pStyle w:val="BodyText"/>
      </w:pPr>
      <w:r>
        <w:t xml:space="preserve">Director Wang Lihua</w:t>
      </w:r>
    </w:p>
    <w:p>
      <w:pPr>
        <w:pStyle w:val="BodyText"/>
      </w:pPr>
      <w:r>
        <w:t xml:space="preserve">Shanghai Municipal Political Affairs Bureau</w:t>
      </w:r>
    </w:p>
    <w:p>
      <w:pPr>
        <w:pStyle w:val="BodyText"/>
      </w:pPr>
      <w:r>
        <w:t xml:space="preserve">China Shanghai, 200120</w:t>
      </w:r>
    </w:p>
    <w:p>
      <w:pPr>
        <w:pStyle w:val="BodyText"/>
      </w:pPr>
      <w:r>
        <w:t xml:space="preserve">Signature: ___________________________</w:t>
      </w:r>
    </w:p>
    <w:p>
      <w:pPr>
        <w:pStyle w:val="BodyText"/>
      </w:pPr>
      <w:r>
        <w:t xml:space="preserve">Date: 15 June 2025</w:t>
      </w:r>
    </w:p>
    <w:p>
      <w:pPr>
        <w:pStyle w:val="BodyText"/>
      </w:pPr>
      <w:r>
        <w:rPr>
          <w:bCs/>
          <w:b/>
        </w:rPr>
        <w:t xml:space="preserve">Accepted by (Seller):</w:t>
      </w:r>
    </w:p>
    <w:p>
      <w:pPr>
        <w:pStyle w:val="BodyText"/>
      </w:pPr>
      <w:r>
        <w:t xml:space="preserve">Mr. Zhang Wei, Senior Consultant</w:t>
      </w:r>
    </w:p>
    <w:p>
      <w:pPr>
        <w:pStyle w:val="BodyText"/>
      </w:pPr>
      <w:r>
        <w:t xml:space="preserve">Huangpu Strategic Political Consulting Ltd.</w:t>
      </w:r>
    </w:p>
    <w:p>
      <w:pPr>
        <w:pStyle w:val="BodyText"/>
      </w:pPr>
      <w:r>
        <w:t xml:space="preserve">China Shanghai, 200001</w:t>
      </w:r>
    </w:p>
    <w:p>
      <w:pPr>
        <w:pStyle w:val="BodyText"/>
      </w:pPr>
      <w:r>
        <w:t xml:space="preserve">Signature: ___________________________</w:t>
      </w:r>
    </w:p>
    <w:p>
      <w:pPr>
        <w:pStyle w:val="BodyText"/>
      </w:pPr>
      <w:r>
        <w:t xml:space="preserve">Date: 15 June 2025</w:t>
      </w:r>
    </w:p>
    <w:p>
      <w:pPr>
        <w:pStyle w:val="BodyText"/>
      </w:pPr>
      <w:r>
        <w:rPr>
          <w:bCs/>
          <w:b/>
        </w:rPr>
        <w:t xml:space="preserve">Endorsed by (Politician):</w:t>
      </w:r>
    </w:p>
    <w:p>
      <w:pPr>
        <w:pStyle w:val="BodyText"/>
      </w:pPr>
      <w:r>
        <w:t xml:space="preserve">Hon. Chen Xiaoming</w:t>
      </w:r>
    </w:p>
    <w:p>
      <w:pPr>
        <w:pStyle w:val="BodyText"/>
      </w:pPr>
      <w:r>
        <w:t xml:space="preserve">Deputy Director, Shanghai Municipal People's Congress</w:t>
      </w:r>
    </w:p>
    <w:p>
      <w:pPr>
        <w:pStyle w:val="BodyText"/>
      </w:pPr>
      <w:r>
        <w:t xml:space="preserve">China Shanghai</w:t>
      </w:r>
    </w:p>
    <w:p>
      <w:pPr>
        <w:pStyle w:val="BodyText"/>
      </w:pPr>
      <w:r>
        <w:t xml:space="preserve">Signature: ___________________________</w:t>
      </w:r>
    </w:p>
    <w:p>
      <w:pPr>
        <w:pStyle w:val="BodyText"/>
      </w:pPr>
      <w:r>
        <w:t xml:space="preserve">Date: 15 June 2025</w:t>
      </w:r>
    </w:p>
    <w:p>
      <w:pPr>
        <w:pStyle w:val="BodyText"/>
      </w:pPr>
      <w:r>
        <w:t xml:space="preserve">This Purchase Order (PO No. CS-2025-07842-SH) is an official document of the Shanghai Municipal Political Affairs Bureau, China Shanghai. Unauthorized reproduction or distribution is prohibited under PRC law. Document reference: Politician Advisory Services Procurement, 2025 Fiscal Year, China Shanghai.</w:t>
      </w:r>
    </w:p>
    <w:p>
      <w:pPr>
        <w:pStyle w:val="BodyText"/>
      </w:pPr>
      <w:r>
        <w:t xml:space="preserve">Page 1 of 1 | Generated: 15 June 2025 | Classification: Official – Internal Use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Services - China Shanghai</dc:title>
  <dc:creator/>
  <dc:language>en</dc:language>
  <cp:keywords/>
  <dcterms:created xsi:type="dcterms:W3CDTF">2026-10-10T02:06:01Z</dcterms:created>
  <dcterms:modified xsi:type="dcterms:W3CDTF">2026-10-10T02:06:01Z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