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t xml:space="preserve">Office of the Honorable Politician — Electoral Campaign &amp; Municipal Administration</w:t>
      </w:r>
    </w:p>
    <w:p>
      <w:pPr>
        <w:pStyle w:val="BodyText"/>
      </w:pPr>
      <w:r>
        <w:t xml:space="preserve">Medellín, Antioquia — Colombia</w:t>
      </w:r>
    </w:p>
    <w:p>
      <w:pPr>
        <w:pStyle w:val="BodyText"/>
      </w:pPr>
      <w:r>
        <w:t xml:space="preserve">PO No. MED-2025-04782</w:t>
      </w:r>
    </w:p>
    <w:bookmarkEnd w:id="20"/>
    <w:bookmarkStart w:id="21" w:name="buyer-politicians-office"/>
    <w:p>
      <w:pPr>
        <w:pStyle w:val="Heading3"/>
      </w:pPr>
      <w:r>
        <w:t xml:space="preserve">BUYER (POLITICIAN'S OFFICE)</w:t>
      </w:r>
    </w:p>
    <w:p>
      <w:pPr>
        <w:pStyle w:val="FirstParagraph"/>
      </w:pPr>
      <w:r>
        <w:rPr>
          <w:bCs/>
          <w:b/>
        </w:rPr>
        <w:t xml:space="preserve">Name:</w:t>
      </w:r>
      <w:r>
        <w:t xml:space="preserve"> </w:t>
      </w:r>
      <w:r>
        <w:t xml:space="preserve">Honorable Senator Alejandro R. Cárdenas</w:t>
      </w:r>
    </w:p>
    <w:p>
      <w:pPr>
        <w:pStyle w:val="BodyText"/>
      </w:pPr>
      <w:r>
        <w:rPr>
          <w:bCs/>
          <w:b/>
        </w:rPr>
        <w:t xml:space="preserve">Title:</w:t>
      </w:r>
      <w:r>
        <w:t xml:space="preserve"> </w:t>
      </w:r>
      <w:r>
        <w:t xml:space="preserve">Elected Politician — Departmental Assembly of Antioquia</w:t>
      </w:r>
    </w:p>
    <w:p>
      <w:pPr>
        <w:pStyle w:val="BodyText"/>
      </w:pPr>
      <w:r>
        <w:rPr>
          <w:bCs/>
          <w:b/>
        </w:rPr>
        <w:t xml:space="preserve">Office Address:</w:t>
      </w:r>
      <w:r>
        <w:t xml:space="preserve"> </w:t>
      </w:r>
      <w:r>
        <w:t xml:space="preserve">Calle 50 # 43A-12, Of. 804, El Poblado, Medellín, Antioquia, Colombia</w:t>
      </w:r>
    </w:p>
    <w:p>
      <w:pPr>
        <w:pStyle w:val="BodyText"/>
      </w:pPr>
      <w:r>
        <w:rPr>
          <w:bCs/>
          <w:b/>
        </w:rPr>
        <w:t xml:space="preserve">NIT:</w:t>
      </w:r>
      <w:r>
        <w:t xml:space="preserve"> </w:t>
      </w:r>
      <w:r>
        <w:t xml:space="preserve">900.456.789-1</w:t>
      </w:r>
    </w:p>
    <w:p>
      <w:pPr>
        <w:pStyle w:val="BodyText"/>
      </w:pPr>
      <w:r>
        <w:rPr>
          <w:bCs/>
          <w:b/>
        </w:rPr>
        <w:t xml:space="preserve">Phone:</w:t>
      </w:r>
      <w:r>
        <w:t xml:space="preserve"> </w:t>
      </w:r>
      <w:r>
        <w:t xml:space="preserve">+57 (604) 444 5566</w:t>
      </w:r>
    </w:p>
    <w:p>
      <w:pPr>
        <w:pStyle w:val="BodyText"/>
      </w:pPr>
      <w:r>
        <w:rPr>
          <w:bCs/>
          <w:b/>
        </w:rPr>
        <w:t xml:space="preserve">Email:</w:t>
      </w:r>
      <w:r>
        <w:t xml:space="preserve"> </w:t>
      </w:r>
      <w:r>
        <w:t xml:space="preserve">compras@oficinasenadorcardenas.co</w:t>
      </w:r>
    </w:p>
    <w:bookmarkEnd w:id="21"/>
    <w:bookmarkStart w:id="22" w:name="supplier"/>
    <w:p>
      <w:pPr>
        <w:pStyle w:val="Heading3"/>
      </w:pPr>
      <w:r>
        <w:t xml:space="preserve">SUPPLIER</w:t>
      </w:r>
    </w:p>
    <w:p>
      <w:pPr>
        <w:pStyle w:val="FirstParagraph"/>
      </w:pPr>
      <w:r>
        <w:rPr>
          <w:bCs/>
          <w:b/>
        </w:rPr>
        <w:t xml:space="preserve">Company:</w:t>
      </w:r>
      <w:r>
        <w:t xml:space="preserve"> </w:t>
      </w:r>
      <w:r>
        <w:t xml:space="preserve">Grupo Andino de Materiales Políticos S.A.S.</w:t>
      </w:r>
    </w:p>
    <w:p>
      <w:pPr>
        <w:pStyle w:val="BodyText"/>
      </w:pPr>
      <w:r>
        <w:rPr>
          <w:bCs/>
          <w:b/>
        </w:rPr>
        <w:t xml:space="preserve">NIT:</w:t>
      </w:r>
      <w:r>
        <w:t xml:space="preserve"> </w:t>
      </w:r>
      <w:r>
        <w:t xml:space="preserve">830.123.456-7</w:t>
      </w:r>
    </w:p>
    <w:p>
      <w:pPr>
        <w:pStyle w:val="BodyText"/>
      </w:pPr>
      <w:r>
        <w:rPr>
          <w:bCs/>
          <w:b/>
        </w:rPr>
        <w:t xml:space="preserve">Address:</w:t>
      </w:r>
      <w:r>
        <w:t xml:space="preserve"> </w:t>
      </w:r>
      <w:r>
        <w:t xml:space="preserve">Autopista Norte, Km 3, Parque Empresarial, Bello, Antioquia, Colombia</w:t>
      </w:r>
    </w:p>
    <w:p>
      <w:pPr>
        <w:pStyle w:val="BodyText"/>
      </w:pPr>
      <w:r>
        <w:rPr>
          <w:bCs/>
          <w:b/>
        </w:rPr>
        <w:t xml:space="preserve">Phone:</w:t>
      </w:r>
      <w:r>
        <w:t xml:space="preserve"> </w:t>
      </w:r>
      <w:r>
        <w:t xml:space="preserve">+57 (604) 333 7788</w:t>
      </w:r>
    </w:p>
    <w:p>
      <w:pPr>
        <w:pStyle w:val="BodyText"/>
      </w:pPr>
      <w:r>
        <w:rPr>
          <w:bCs/>
          <w:b/>
        </w:rPr>
        <w:t xml:space="preserve">Email:</w:t>
      </w:r>
      <w:r>
        <w:t xml:space="preserve"> </w:t>
      </w:r>
      <w:r>
        <w:t xml:space="preserve">ventas@grupoandino.co</w:t>
      </w:r>
    </w:p>
    <w:p>
      <w:pPr>
        <w:pStyle w:val="BodyText"/>
      </w:pPr>
      <w:r>
        <w:rPr>
          <w:bCs/>
          <w:b/>
        </w:rPr>
        <w:t xml:space="preserve">Contact Person:</w:t>
      </w:r>
      <w:r>
        <w:t xml:space="preserve"> </w:t>
      </w:r>
      <w:r>
        <w:t xml:space="preserve">María Fernanda Restrepo</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Delivery Location:</w:t>
      </w:r>
      <w:r>
        <w:t xml:space="preserve"> </w:t>
      </w:r>
      <w:r>
        <w:t xml:space="preserve">Politician's Campaign Headquarters, Calle 42 # 52-30, Laureles, Medellín, Colombia</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Colombian Pesos (COP)</w:t>
      </w:r>
    </w:p>
    <w:bookmarkEnd w:id="23"/>
    <w:bookmarkStart w:id="24" w:name="reference"/>
    <w:p>
      <w:pPr>
        <w:pStyle w:val="Heading3"/>
      </w:pPr>
      <w:r>
        <w:t xml:space="preserve">REFERENCE</w:t>
      </w:r>
    </w:p>
    <w:p>
      <w:pPr>
        <w:pStyle w:val="FirstParagraph"/>
      </w:pPr>
      <w:r>
        <w:rPr>
          <w:bCs/>
          <w:b/>
        </w:rPr>
        <w:t xml:space="preserve">Project:</w:t>
      </w:r>
      <w:r>
        <w:t xml:space="preserve"> </w:t>
      </w:r>
      <w:r>
        <w:t xml:space="preserve">2026 Municipal Election Campaign — Medellín</w:t>
      </w:r>
    </w:p>
    <w:p>
      <w:pPr>
        <w:pStyle w:val="BodyText"/>
      </w:pPr>
      <w:r>
        <w:rPr>
          <w:bCs/>
          <w:b/>
        </w:rPr>
        <w:t xml:space="preserve">Authorized By:</w:t>
      </w:r>
      <w:r>
        <w:t xml:space="preserve"> </w:t>
      </w:r>
      <w:r>
        <w:t xml:space="preserve">Hon. Alejandro R. Cárdenas (Politician)</w:t>
      </w:r>
    </w:p>
    <w:p>
      <w:pPr>
        <w:pStyle w:val="BodyText"/>
      </w:pPr>
      <w:r>
        <w:rPr>
          <w:bCs/>
          <w:b/>
        </w:rPr>
        <w:t xml:space="preserve">Approved Budget Code:</w:t>
      </w:r>
      <w:r>
        <w:t xml:space="preserve"> </w:t>
      </w:r>
      <w:r>
        <w:t xml:space="preserve">CAM-2026-MED-0091</w:t>
      </w:r>
    </w:p>
    <w:p>
      <w:pPr>
        <w:pStyle w:val="BodyText"/>
      </w:pPr>
      <w:r>
        <w:rPr>
          <w:bCs/>
          <w:b/>
        </w:rPr>
        <w:t xml:space="preserve">Legal Framework:</w:t>
      </w:r>
      <w:r>
        <w:t xml:space="preserve"> </w:t>
      </w:r>
      <w:r>
        <w:t xml:space="preserve">Ley 1475 de 2011 (Estatuto Electoral), Colombia</w:t>
      </w:r>
    </w:p>
    <w:bookmarkEnd w:id="24"/>
    <w:bookmarkStart w:id="26" w:name="X48b62f40883aacfe6d2bae9b1fbe4c73dc0dd41"/>
    <w:p>
      <w:pPr>
        <w:pStyle w:val="Heading2"/>
      </w:pPr>
      <w:r>
        <w:t xml:space="preserve">LINE ITEMS — MATERIALS FOR POLITICIAN'S CAMPAIGN AND OFFICE OPERATIONS IN MEDELLÍN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Campaign banners (3m x 1m) with Politician's portrait and slogan — printed on waterproof vinyl, suitable for outdoor display in Medellín's urban zones</w:t>
            </w:r>
          </w:p>
        </w:tc>
        <w:tc>
          <w:tcPr/>
          <w:p>
            <w:pPr>
              <w:pStyle w:val="Compact"/>
              <w:jc w:val="left"/>
            </w:pPr>
            <w:r>
              <w:t xml:space="preserve">120</w:t>
            </w:r>
          </w:p>
        </w:tc>
        <w:tc>
          <w:tcPr/>
          <w:p>
            <w:pPr>
              <w:pStyle w:val="Compact"/>
              <w:jc w:val="left"/>
            </w:pPr>
            <w:r>
              <w:t xml:space="preserve">Pieces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Official campaign brochures (A4, 16 pages, full color) detailing the Politician's platform for Medellín municipal governance</w:t>
            </w:r>
          </w:p>
        </w:tc>
        <w:tc>
          <w:tcPr/>
          <w:p>
            <w:pPr>
              <w:pStyle w:val="Compact"/>
              <w:jc w:val="left"/>
            </w:pPr>
            <w:r>
              <w:t xml:space="preserve">50,000</w:t>
            </w:r>
          </w:p>
        </w:tc>
        <w:tc>
          <w:tcPr/>
          <w:p>
            <w:pPr>
              <w:pStyle w:val="Compact"/>
              <w:jc w:val="left"/>
            </w:pPr>
            <w:r>
              <w:t xml:space="preserve">Copies</w:t>
            </w:r>
          </w:p>
        </w:tc>
        <w:tc>
          <w:tcPr/>
          <w:p>
            <w:pPr>
              <w:pStyle w:val="Compact"/>
              <w:jc w:val="left"/>
            </w:pPr>
            <w:r>
              <w:t xml:space="preserve">1,200</w:t>
            </w:r>
          </w:p>
        </w:tc>
        <w:tc>
          <w:tcPr/>
          <w:p>
            <w:pPr>
              <w:pStyle w:val="Compact"/>
              <w:jc w:val="left"/>
            </w:pPr>
            <w:r>
              <w:t xml:space="preserve">60,000,000</w:t>
            </w:r>
          </w:p>
        </w:tc>
      </w:tr>
      <w:tr>
        <w:tc>
          <w:tcPr/>
          <w:p>
            <w:pPr>
              <w:pStyle w:val="Compact"/>
              <w:jc w:val="left"/>
            </w:pPr>
            <w:r>
              <w:t xml:space="preserve">3</w:t>
            </w:r>
          </w:p>
        </w:tc>
        <w:tc>
          <w:tcPr/>
          <w:p>
            <w:pPr>
              <w:pStyle w:val="Compact"/>
              <w:jc w:val="left"/>
            </w:pPr>
            <w:r>
              <w:t xml:space="preserve">Portable PA sound system (2 speakers, 1 mixer, 2 microphones) for Politician's public rallies in Parque Norte, Medellín</w:t>
            </w:r>
          </w:p>
        </w:tc>
        <w:tc>
          <w:tcPr/>
          <w:p>
            <w:pPr>
              <w:pStyle w:val="Compact"/>
              <w:jc w:val="left"/>
            </w:pPr>
            <w:r>
              <w:t xml:space="preserve">4</w:t>
            </w:r>
          </w:p>
        </w:tc>
        <w:tc>
          <w:tcPr/>
          <w:p>
            <w:pPr>
              <w:pStyle w:val="Compact"/>
              <w:jc w:val="left"/>
            </w:pPr>
            <w:r>
              <w:t xml:space="preserve">Sets</w:t>
            </w:r>
          </w:p>
        </w:tc>
        <w:tc>
          <w:tcPr/>
          <w:p>
            <w:pPr>
              <w:pStyle w:val="Compact"/>
              <w:jc w:val="left"/>
            </w:pPr>
            <w:r>
              <w:t xml:space="preserve">2,800,000</w:t>
            </w:r>
          </w:p>
        </w:tc>
        <w:tc>
          <w:tcPr/>
          <w:p>
            <w:pPr>
              <w:pStyle w:val="Compact"/>
              <w:jc w:val="left"/>
            </w:pPr>
            <w:r>
              <w:t xml:space="preserve">11,200,000</w:t>
            </w:r>
          </w:p>
        </w:tc>
      </w:tr>
      <w:tr>
        <w:tc>
          <w:tcPr/>
          <w:p>
            <w:pPr>
              <w:pStyle w:val="Compact"/>
              <w:jc w:val="left"/>
            </w:pPr>
            <w:r>
              <w:t xml:space="preserve">4</w:t>
            </w:r>
          </w:p>
        </w:tc>
        <w:tc>
          <w:tcPr/>
          <w:p>
            <w:pPr>
              <w:pStyle w:val="Compact"/>
              <w:jc w:val="left"/>
            </w:pPr>
            <w:r>
              <w:t xml:space="preserve">Office furniture package (6 executive desks, 12 ergonomic chairs, 4 filing cabinets) for the Politician's new campaign office in El Poblado, Medellín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5</w:t>
            </w:r>
          </w:p>
        </w:tc>
        <w:tc>
          <w:tcPr/>
          <w:p>
            <w:pPr>
              <w:pStyle w:val="Compact"/>
              <w:jc w:val="left"/>
            </w:pPr>
            <w:r>
              <w:t xml:space="preserve">Digital signage (55-inch LED display) for Politician's office lobby and campaign headquarters in Medellín</w:t>
            </w:r>
          </w:p>
        </w:tc>
        <w:tc>
          <w:tcPr/>
          <w:p>
            <w:pPr>
              <w:pStyle w:val="Compact"/>
              <w:jc w:val="left"/>
            </w:pPr>
            <w:r>
              <w:t xml:space="preserve">3</w:t>
            </w:r>
          </w:p>
        </w:tc>
        <w:tc>
          <w:tcPr/>
          <w:p>
            <w:pPr>
              <w:pStyle w:val="Compact"/>
              <w:jc w:val="left"/>
            </w:pPr>
            <w:r>
              <w:t xml:space="preserve">Units</w:t>
            </w:r>
          </w:p>
        </w:tc>
        <w:tc>
          <w:tcPr/>
          <w:p>
            <w:pPr>
              <w:pStyle w:val="Compact"/>
              <w:jc w:val="left"/>
            </w:pPr>
            <w:r>
              <w:t xml:space="preserve">4,200,000</w:t>
            </w:r>
          </w:p>
        </w:tc>
        <w:tc>
          <w:tcPr/>
          <w:p>
            <w:pPr>
              <w:pStyle w:val="Compact"/>
              <w:jc w:val="left"/>
            </w:pPr>
            <w:r>
              <w:t xml:space="preserve">12,600,000</w:t>
            </w:r>
          </w:p>
        </w:tc>
      </w:tr>
      <w:tr>
        <w:tc>
          <w:tcPr/>
          <w:p>
            <w:pPr>
              <w:pStyle w:val="Compact"/>
              <w:jc w:val="left"/>
            </w:pPr>
            <w:r>
              <w:t xml:space="preserve">6</w:t>
            </w:r>
          </w:p>
        </w:tc>
        <w:tc>
          <w:tcPr/>
          <w:p>
            <w:pPr>
              <w:pStyle w:val="Compact"/>
              <w:jc w:val="left"/>
            </w:pPr>
            <w:r>
              <w:t xml:space="preserve">Branded campaign merchandise (t-shirts, caps, tote bags) bearing the Politician's official campaign logo — 2026 Medellín</w:t>
            </w:r>
          </w:p>
        </w:tc>
        <w:tc>
          <w:tcPr/>
          <w:p>
            <w:pPr>
              <w:pStyle w:val="Compact"/>
              <w:jc w:val="left"/>
            </w:pPr>
            <w:r>
              <w:t xml:space="preserve">10,000</w:t>
            </w:r>
          </w:p>
        </w:tc>
        <w:tc>
          <w:tcPr/>
          <w:p>
            <w:pPr>
              <w:pStyle w:val="Compact"/>
              <w:jc w:val="left"/>
            </w:pPr>
            <w:r>
              <w:t xml:space="preserve">Units</w:t>
            </w:r>
          </w:p>
        </w:tc>
        <w:tc>
          <w:tcPr/>
          <w:p>
            <w:pPr>
              <w:pStyle w:val="Compact"/>
              <w:jc w:val="left"/>
            </w:pPr>
            <w:r>
              <w:t xml:space="preserve">3,500</w:t>
            </w:r>
          </w:p>
        </w:tc>
        <w:tc>
          <w:tcPr/>
          <w:p>
            <w:pPr>
              <w:pStyle w:val="Compact"/>
              <w:jc w:val="left"/>
            </w:pPr>
            <w:r>
              <w:t xml:space="preserve">35,000,000</w:t>
            </w:r>
          </w:p>
        </w:tc>
      </w:tr>
      <w:tr>
        <w:tc>
          <w:tcPr/>
          <w:p>
            <w:pPr>
              <w:pStyle w:val="Compact"/>
              <w:jc w:val="left"/>
            </w:pPr>
            <w:r>
              <w:t xml:space="preserve">7</w:t>
            </w:r>
          </w:p>
        </w:tc>
        <w:tc>
          <w:tcPr/>
          <w:p>
            <w:pPr>
              <w:pStyle w:val="Compact"/>
              <w:jc w:val="left"/>
            </w:pPr>
            <w:r>
              <w:t xml:space="preserve">Professional photography and videography services (48 hours) for Politician's community visits across Medellín's 16 comunas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8</w:t>
            </w:r>
          </w:p>
        </w:tc>
        <w:tc>
          <w:tcPr/>
          <w:p>
            <w:pPr>
              <w:pStyle w:val="Compact"/>
              <w:jc w:val="left"/>
            </w:pPr>
            <w:r>
              <w:t xml:space="preserve">Stage and lighting rental for Politician's major campaign rally at Plaza Mayor, Medellín (includes 20x10m stage, LED lighting rig, backdrop)</w:t>
            </w:r>
          </w:p>
        </w:tc>
        <w:tc>
          <w:tcPr/>
          <w:p>
            <w:pPr>
              <w:pStyle w:val="Compact"/>
              <w:jc w:val="left"/>
            </w:pPr>
            <w:r>
              <w:t xml:space="preserve">1</w:t>
            </w:r>
          </w:p>
        </w:tc>
        <w:tc>
          <w:tcPr/>
          <w:p>
            <w:pPr>
              <w:pStyle w:val="Compact"/>
              <w:jc w:val="left"/>
            </w:pPr>
            <w:r>
              <w:t xml:space="preserve">Event</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9</w:t>
            </w:r>
          </w:p>
        </w:tc>
        <w:tc>
          <w:tcPr/>
          <w:p>
            <w:pPr>
              <w:pStyle w:val="Compact"/>
              <w:jc w:val="left"/>
            </w:pPr>
            <w:r>
              <w:t xml:space="preserve">IT infrastructure (10 desktop computers, 2 network switches, 1 server, 120-month warranty) for Politician's campaign data center in Medellín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10</w:t>
            </w:r>
          </w:p>
        </w:tc>
        <w:tc>
          <w:tcPr/>
          <w:p>
            <w:pPr>
              <w:pStyle w:val="Compact"/>
              <w:jc w:val="left"/>
            </w:pPr>
            <w:r>
              <w:t xml:space="preserve">Transportation and logistics service (2 vans, 1 truck) for Politician's team to distribute campaign materials across Medellín and surrounding municipalities</w:t>
            </w:r>
          </w:p>
        </w:tc>
        <w:tc>
          <w:tcPr/>
          <w:p>
            <w:pPr>
              <w:pStyle w:val="Compact"/>
              <w:jc w:val="left"/>
            </w:pPr>
            <w:r>
              <w:t xml:space="preserve">30</w:t>
            </w:r>
          </w:p>
        </w:tc>
        <w:tc>
          <w:tcPr/>
          <w:p>
            <w:pPr>
              <w:pStyle w:val="Compact"/>
              <w:jc w:val="left"/>
            </w:pPr>
            <w:r>
              <w:t xml:space="preserve">Days</w:t>
            </w:r>
          </w:p>
        </w:tc>
        <w:tc>
          <w:tcPr/>
          <w:p>
            <w:pPr>
              <w:pStyle w:val="Compact"/>
              <w:jc w:val="left"/>
            </w:pPr>
            <w:r>
              <w:t xml:space="preserve">450,000</w:t>
            </w:r>
          </w:p>
        </w:tc>
        <w:tc>
          <w:tcPr/>
          <w:p>
            <w:pPr>
              <w:pStyle w:val="Compact"/>
              <w:jc w:val="left"/>
            </w:pPr>
            <w:r>
              <w:t xml:space="preserve">13,500,000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COP 243,000,000</w:t>
            </w:r>
          </w:p>
        </w:tc>
      </w:tr>
      <w:tr>
        <w:tc>
          <w:tcPr/>
          <w:p>
            <w:pPr>
              <w:pStyle w:val="Compact"/>
              <w:jc w:val="left"/>
            </w:pPr>
            <w:r>
              <w:t xml:space="preserve">IVA (19% — Colombian Value Added Tax):</w:t>
            </w:r>
          </w:p>
        </w:tc>
        <w:tc>
          <w:tcPr/>
          <w:p>
            <w:pPr>
              <w:pStyle w:val="Compact"/>
              <w:jc w:val="left"/>
            </w:pPr>
            <w:r>
              <w:t xml:space="preserve">COP 46,170,000</w:t>
            </w:r>
          </w:p>
        </w:tc>
      </w:tr>
      <w:tr>
        <w:tc>
          <w:tcPr/>
          <w:p>
            <w:pPr>
              <w:pStyle w:val="Compact"/>
              <w:jc w:val="left"/>
            </w:pPr>
            <w:r>
              <w:t xml:space="preserve">Freight &amp; Delivery within Medellín:</w:t>
            </w:r>
          </w:p>
        </w:tc>
        <w:tc>
          <w:tcPr/>
          <w:p>
            <w:pPr>
              <w:pStyle w:val="Compact"/>
              <w:jc w:val="left"/>
            </w:pPr>
            <w:r>
              <w:t xml:space="preserve">COP 3,500,000</w:t>
            </w:r>
          </w:p>
        </w:tc>
      </w:tr>
      <w:tr>
        <w:tc>
          <w:tcPr/>
          <w:p>
            <w:pPr>
              <w:pStyle w:val="Compact"/>
              <w:jc w:val="left"/>
            </w:pPr>
            <w:r>
              <w:t xml:space="preserve">GRAND TOTAL:</w:t>
            </w:r>
          </w:p>
        </w:tc>
        <w:tc>
          <w:tcPr/>
          <w:p>
            <w:pPr>
              <w:pStyle w:val="Compact"/>
              <w:jc w:val="left"/>
            </w:pPr>
            <w:r>
              <w:t xml:space="preserve">COP 292,670,000</w:t>
            </w:r>
          </w:p>
        </w:tc>
      </w:tr>
    </w:tbl>
    <w:p>
      <w:pPr>
        <w:pStyle w:val="BodyText"/>
      </w:pPr>
      <w:r>
        <w:rPr>
          <w:bCs/>
          <w:b/>
        </w:rPr>
        <w:t xml:space="preserve">NOTE:</w:t>
      </w:r>
      <w:r>
        <w:t xml:space="preserve"> </w:t>
      </w:r>
      <w:r>
        <w:t xml:space="preserve">All goods and services listed in this Purchase Order are intended exclusively for the political campaign and administrative operations of the Honorable Politician Alejandro R. Cárdenas in the city of Medellín, Antioquia, Colombia. The supplier acknowledges that these materials will be used in compliance with Colombian electoral law (Ley 1475 de 2011) and the regulations established by the Consejo Nacional Electoral (CNE) of Colombia. All campaign expenditures must be reported to the CNE within the statutory deadlines.</w:t>
      </w:r>
    </w:p>
    <w:bookmarkStart w:id="25" w:name="terms-and-conditions"/>
    <w:p>
      <w:pPr>
        <w:pStyle w:val="Heading3"/>
      </w:pPr>
      <w:r>
        <w:t xml:space="preserve">TERMS AND CONDITIONS</w:t>
      </w:r>
    </w:p>
    <w:p>
      <w:pPr>
        <w:numPr>
          <w:ilvl w:val="0"/>
          <w:numId w:val="1001"/>
        </w:numPr>
        <w:pStyle w:val="Compact"/>
      </w:pPr>
      <w:r>
        <w:rPr>
          <w:bCs/>
          <w:b/>
        </w:rPr>
        <w:t xml:space="preserve">Delivery:</w:t>
      </w:r>
      <w:r>
        <w:t xml:space="preserve"> </w:t>
      </w:r>
      <w:r>
        <w:t xml:space="preserve">The supplier shall deliver all items to the Politician's designated campaign headquarters in Medellín, Antioquia, Colombia, no later than July 15, 2025. Late delivery shall incur a penalty of 0.5% of the total Purchase Order value per calendar day of delay, up to a maximum of 10%.</w:t>
      </w:r>
    </w:p>
    <w:p>
      <w:pPr>
        <w:numPr>
          <w:ilvl w:val="0"/>
          <w:numId w:val="1001"/>
        </w:numPr>
        <w:pStyle w:val="Compact"/>
      </w:pPr>
      <w:r>
        <w:rPr>
          <w:bCs/>
          <w:b/>
        </w:rPr>
        <w:t xml:space="preserve">Payment:</w:t>
      </w:r>
      <w:r>
        <w:t xml:space="preserve"> </w:t>
      </w:r>
      <w:r>
        <w:t xml:space="preserve">Payment shall be made via bank transfer to the supplier's account in Colombian Pesos (COP) within thirty (30) calendar days from the date of the valid invoice, in accordance with the commercial practices of Medellín, Colombia.</w:t>
      </w:r>
    </w:p>
    <w:p>
      <w:pPr>
        <w:numPr>
          <w:ilvl w:val="0"/>
          <w:numId w:val="1001"/>
        </w:numPr>
        <w:pStyle w:val="Compact"/>
      </w:pPr>
      <w:r>
        <w:rPr>
          <w:bCs/>
          <w:b/>
        </w:rPr>
        <w:t xml:space="preserve">Quality Assurance:</w:t>
      </w:r>
      <w:r>
        <w:t xml:space="preserve"> </w:t>
      </w:r>
      <w:r>
        <w:t xml:space="preserve">All printed materials bearing the Politician's image and campaign messaging must be approved in writing by the Politician's communications team prior to mass production. The supplier shall provide digital proofs for the Politician's review within five (5) business days of order confirmation.</w:t>
      </w:r>
    </w:p>
    <w:p>
      <w:pPr>
        <w:numPr>
          <w:ilvl w:val="0"/>
          <w:numId w:val="1001"/>
        </w:numPr>
        <w:pStyle w:val="Compact"/>
      </w:pPr>
      <w:r>
        <w:rPr>
          <w:bCs/>
          <w:b/>
        </w:rPr>
        <w:t xml:space="preserve">Warranty:</w:t>
      </w:r>
      <w:r>
        <w:t xml:space="preserve"> </w:t>
      </w:r>
      <w:r>
        <w:t xml:space="preserve">All electronic equipment (sound systems, LED displays, IT infrastructure) shall carry a minimum twelve (12) month manufacturer's warranty, with on-site service coverage within the city of Medellín and the metropolitan area (Bello, Itagúi, Envigado).</w:t>
      </w:r>
    </w:p>
    <w:p>
      <w:pPr>
        <w:numPr>
          <w:ilvl w:val="0"/>
          <w:numId w:val="1001"/>
        </w:numPr>
        <w:pStyle w:val="Compact"/>
      </w:pPr>
      <w:r>
        <w:rPr>
          <w:bCs/>
          <w:b/>
        </w:rPr>
        <w:t xml:space="preserve">Compliance:</w:t>
      </w:r>
      <w:r>
        <w:t xml:space="preserve"> </w:t>
      </w:r>
      <w:r>
        <w:t xml:space="preserve">The supplier warrants that all goods and services comply with applicable Colombian regulations, including but not limited to the Estatuto Electoral, the regulations of the Consejo Nacional Electoral, and the consumer protection law (Ley 1480 de 2011) of Colombia.</w:t>
      </w:r>
    </w:p>
    <w:p>
      <w:pPr>
        <w:numPr>
          <w:ilvl w:val="0"/>
          <w:numId w:val="1001"/>
        </w:numPr>
        <w:pStyle w:val="Compact"/>
      </w:pPr>
      <w:r>
        <w:rPr>
          <w:bCs/>
          <w:b/>
        </w:rPr>
        <w:t xml:space="preserve">Confidentiality:</w:t>
      </w:r>
      <w:r>
        <w:t xml:space="preserve"> </w:t>
      </w:r>
      <w:r>
        <w:t xml:space="preserve">The supplier agrees to maintain strict confidentiality regarding the Politician's campaign strategies, voter data, and internal communications. Any breach of this clause shall result in immediate termination of this Purchase Order and legal action under Colombian law.</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Colombia. Any disputes arising from this document shall be resolved in the competent courts of Medellín, Antioquia, Colombia.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public health emergencies as declared by the national government of Colombia.</w:t>
      </w:r>
    </w:p>
    <w:p>
      <w:pPr>
        <w:numPr>
          <w:ilvl w:val="0"/>
          <w:numId w:val="1001"/>
        </w:numPr>
        <w:pStyle w:val="Compact"/>
      </w:pPr>
      <w:r>
        <w:rPr>
          <w:bCs/>
          <w:b/>
        </w:rPr>
        <w:t xml:space="preserve">Amendments:</w:t>
      </w:r>
      <w:r>
        <w:t xml:space="preserve"> </w:t>
      </w:r>
      <w:r>
        <w:t xml:space="preserve">Any modification to this Purchase Order must be made in writing and signed by both the Politician's authorized representative and the supplier's legal representative.</w:t>
      </w:r>
    </w:p>
    <w:bookmarkEnd w:id="25"/>
    <w:p>
      <w:pPr>
        <w:pStyle w:val="FirstParagraph"/>
      </w:pPr>
      <w:r>
        <w:rPr>
          <w:bCs/>
          <w:b/>
        </w:rPr>
        <w:t xml:space="preserve">Hon. Alejandro R. Cárdenas</w:t>
      </w:r>
      <w:r>
        <w:br/>
      </w:r>
      <w:r>
        <w:t xml:space="preserve">Politician — Buyer</w:t>
      </w:r>
      <w:r>
        <w:br/>
      </w:r>
      <w:r>
        <w:t xml:space="preserve">Office of the Senator, Medellín, Colombia</w:t>
      </w:r>
      <w:r>
        <w:br/>
      </w:r>
      <w:r>
        <w:t xml:space="preserve">Date: _______________</w:t>
      </w:r>
    </w:p>
    <w:p>
      <w:pPr>
        <w:pStyle w:val="BodyText"/>
      </w:pPr>
      <w:r>
        <w:rPr>
          <w:bCs/>
          <w:b/>
        </w:rPr>
        <w:t xml:space="preserve">María Fernanda Restrepo</w:t>
      </w:r>
      <w:r>
        <w:br/>
      </w:r>
      <w:r>
        <w:t xml:space="preserve">Authorized Representative — Supplier</w:t>
      </w:r>
      <w:r>
        <w:br/>
      </w:r>
      <w:r>
        <w:t xml:space="preserve">Grupo Andino de Materiales Políticos S.A.S.</w:t>
      </w:r>
      <w:r>
        <w:br/>
      </w:r>
      <w:r>
        <w:t xml:space="preserve">Date: _______________</w:t>
      </w:r>
    </w:p>
    <w:p>
      <w:pPr>
        <w:pStyle w:val="BodyText"/>
      </w:pPr>
      <w:r>
        <w:rPr>
          <w:bCs/>
          <w:b/>
        </w:rPr>
        <w:t xml:space="preserve">Carlos A. Peña</w:t>
      </w:r>
      <w:r>
        <w:br/>
      </w:r>
      <w:r>
        <w:t xml:space="preserve">Campaign Finance Officer</w:t>
      </w:r>
      <w:r>
        <w:br/>
      </w:r>
      <w:r>
        <w:t xml:space="preserve">Budget Verification — Medellín, Colombia</w:t>
      </w:r>
      <w:r>
        <w:br/>
      </w:r>
      <w:r>
        <w:t xml:space="preserve">Date: _______________</w:t>
      </w:r>
    </w:p>
    <w:p>
      <w:pPr>
        <w:pStyle w:val="BodyText"/>
      </w:pPr>
      <w:r>
        <w:t xml:space="preserve">This Purchase Order (PO No. MED-2025-04782) was issued by the office of the Honorable Politician Alejandro R. Cárdenas, located in Medellín, Antioquia, Colombia. This document constitutes a binding commercial agreement between the parties identified herein. All transactions are subject to Colombian tax law and electoral finance regulations. For inquiries, contact the Politician's procurement office at compras@oficinasenadorcardenas.co or visit the office at Calle 50 # 43A-12, El Poblado, Medellín, Colombia.</w:t>
      </w:r>
    </w:p>
    <w:p>
      <w:pPr>
        <w:pStyle w:val="BodyText"/>
      </w:pPr>
      <w:r>
        <w:t xml:space="preserve">© 2025 Office of Hon. Alejandro R. Cárdenas — Medellín, Colombia.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 Colombia Medellín</dc:title>
  <dc:creator/>
  <dc:language>en</dc:language>
  <cp:keywords/>
  <dcterms:created xsi:type="dcterms:W3CDTF">2026-10-10T03:18:24Z</dcterms:created>
  <dcterms:modified xsi:type="dcterms:W3CDTF">2026-10-10T03:18:24Z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