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PO-IL-TLV-2025-04872</w:t>
      </w:r>
    </w:p>
    <w:p>
      <w:pPr>
        <w:pStyle w:val="BodyText"/>
      </w:pPr>
      <w:r>
        <w:rPr>
          <w:bCs/>
          <w:b/>
        </w:rPr>
        <w:t xml:space="preserve">Issue Date:</w:t>
      </w:r>
      <w:r>
        <w:t xml:space="preserve"> </w:t>
      </w:r>
      <w:r>
        <w:t xml:space="preserve">14 June 2025</w:t>
      </w:r>
    </w:p>
    <w:p>
      <w:pPr>
        <w:pStyle w:val="BodyText"/>
      </w:pPr>
      <w:r>
        <w:rPr>
          <w:bCs/>
          <w:b/>
        </w:rPr>
        <w:t xml:space="preserve">Required Delivery Date:</w:t>
      </w:r>
      <w:r>
        <w:t xml:space="preserve"> </w:t>
      </w:r>
      <w:r>
        <w:t xml:space="preserve">01 July 2025</w:t>
      </w:r>
    </w:p>
    <w:p>
      <w:pPr>
        <w:pStyle w:val="BodyText"/>
      </w:pPr>
      <w:r>
        <w:rPr>
          <w:bCs/>
          <w:b/>
        </w:rPr>
        <w:t xml:space="preserve">Classification:</w:t>
      </w:r>
      <w:r>
        <w:t xml:space="preserve"> </w:t>
      </w:r>
      <w:r>
        <w:t xml:space="preserve">Official Government Procurement – Politician Office, Israel Tel Aviv</w:t>
      </w:r>
    </w:p>
    <w:p>
      <w:pPr>
        <w:pStyle w:val="BodyText"/>
      </w:pPr>
      <w:r>
        <w:t xml:space="preserve">CONFIDENTIAL – POLITICAL OFFICE USE</w:t>
      </w:r>
    </w:p>
    <w:bookmarkEnd w:id="20"/>
    <w:bookmarkStart w:id="23" w:name="buyer-information-the-politicians-office"/>
    <w:p>
      <w:pPr>
        <w:pStyle w:val="Heading2"/>
      </w:pPr>
      <w:r>
        <w:t xml:space="preserve">1. Buyer Information (The Politician's Office)</w:t>
      </w:r>
    </w:p>
    <w:bookmarkStart w:id="21" w:name="issuing-authority"/>
    <w:p>
      <w:pPr>
        <w:pStyle w:val="Heading3"/>
      </w:pPr>
      <w:r>
        <w:t xml:space="preserve">Issuing Authority</w:t>
      </w:r>
    </w:p>
    <w:p>
      <w:pPr>
        <w:pStyle w:val="FirstParagraph"/>
      </w:pPr>
      <w:r>
        <w:rPr>
          <w:bCs/>
          <w:b/>
        </w:rPr>
        <w:t xml:space="preserve">Office of Councillor David Ben-Ami</w:t>
      </w:r>
    </w:p>
    <w:p>
      <w:pPr>
        <w:pStyle w:val="BodyText"/>
      </w:pPr>
      <w:r>
        <w:t xml:space="preserve">Tel Aviv-Yafo Municipal Council</w:t>
      </w:r>
    </w:p>
    <w:p>
      <w:pPr>
        <w:pStyle w:val="BodyText"/>
      </w:pPr>
      <w:r>
        <w:t xml:space="preserve">14 Ben-Gurion Avenue, Tel Aviv-Yafo, 6314102, Israel</w:t>
      </w:r>
    </w:p>
    <w:p>
      <w:pPr>
        <w:pStyle w:val="BodyText"/>
      </w:pPr>
      <w:r>
        <w:t xml:space="preserve">Phone: +972-3-6200-441</w:t>
      </w:r>
    </w:p>
    <w:p>
      <w:pPr>
        <w:pStyle w:val="BodyText"/>
      </w:pPr>
      <w:r>
        <w:t xml:space="preserve">Email: procurement@benami-office.tel-aviv.gov.il</w:t>
      </w:r>
    </w:p>
    <w:p>
      <w:pPr>
        <w:pStyle w:val="BodyText"/>
      </w:pPr>
      <w:r>
        <w:t xml:space="preserve">VAT No.: 51-204-887-33</w:t>
      </w:r>
    </w:p>
    <w:bookmarkEnd w:id="21"/>
    <w:bookmarkStart w:id="22" w:name="authorized-signatory"/>
    <w:p>
      <w:pPr>
        <w:pStyle w:val="Heading3"/>
      </w:pPr>
      <w:r>
        <w:t xml:space="preserve">Authorized Signatory</w:t>
      </w:r>
    </w:p>
    <w:p>
      <w:pPr>
        <w:pStyle w:val="FirstParagraph"/>
      </w:pPr>
      <w:r>
        <w:rPr>
          <w:bCs/>
          <w:b/>
        </w:rPr>
        <w:t xml:space="preserve">Councillor David Ben-Ami</w:t>
      </w:r>
    </w:p>
    <w:p>
      <w:pPr>
        <w:pStyle w:val="BodyText"/>
      </w:pPr>
      <w:r>
        <w:t xml:space="preserve">Politician, Tel Aviv-Yafo Municipal Council</w:t>
      </w:r>
    </w:p>
    <w:p>
      <w:pPr>
        <w:pStyle w:val="BodyText"/>
      </w:pPr>
      <w:r>
        <w:t xml:space="preserve">Committee Chair – Urban Development &amp; Public Affairs</w:t>
      </w:r>
    </w:p>
    <w:p>
      <w:pPr>
        <w:pStyle w:val="BodyText"/>
      </w:pPr>
      <w:r>
        <w:t xml:space="preserve">License No.: IL-PC-2021-0094</w:t>
      </w:r>
    </w:p>
    <w:bookmarkEnd w:id="22"/>
    <w:bookmarkEnd w:id="23"/>
    <w:bookmarkStart w:id="26" w:name="seller-supplier-information"/>
    <w:p>
      <w:pPr>
        <w:pStyle w:val="Heading2"/>
      </w:pPr>
      <w:r>
        <w:t xml:space="preserve">2. Seller / Supplier Information</w:t>
      </w:r>
    </w:p>
    <w:bookmarkStart w:id="24" w:name="supplier-details"/>
    <w:p>
      <w:pPr>
        <w:pStyle w:val="Heading3"/>
      </w:pPr>
      <w:r>
        <w:t xml:space="preserve">Supplier Details</w:t>
      </w:r>
    </w:p>
    <w:p>
      <w:pPr>
        <w:pStyle w:val="FirstParagraph"/>
      </w:pPr>
      <w:r>
        <w:rPr>
          <w:bCs/>
          <w:b/>
        </w:rPr>
        <w:t xml:space="preserve">Medina Campaign &amp; Civic Supplies Ltd.</w:t>
      </w:r>
    </w:p>
    <w:p>
      <w:pPr>
        <w:pStyle w:val="BodyText"/>
      </w:pPr>
      <w:r>
        <w:t xml:space="preserve">27 HaYarkon Street, Tel Aviv-Yafo, 6422105, Israel</w:t>
      </w:r>
    </w:p>
    <w:p>
      <w:pPr>
        <w:pStyle w:val="BodyText"/>
      </w:pPr>
      <w:r>
        <w:t xml:space="preserve">Phone: +972-3-517-8820</w:t>
      </w:r>
    </w:p>
    <w:p>
      <w:pPr>
        <w:pStyle w:val="BodyText"/>
      </w:pPr>
      <w:r>
        <w:t xml:space="preserve">Email: sales@medina-campaign.co.il</w:t>
      </w:r>
    </w:p>
    <w:p>
      <w:pPr>
        <w:pStyle w:val="BodyText"/>
      </w:pPr>
      <w:r>
        <w:t xml:space="preserve">VAT No.: 51-883-221-07</w:t>
      </w:r>
    </w:p>
    <w:p>
      <w:pPr>
        <w:pStyle w:val="BodyText"/>
      </w:pPr>
      <w:r>
        <w:t xml:space="preserve">Bank: Bank Hapoalim, Account 002-447-8812</w:t>
      </w:r>
    </w:p>
    <w:bookmarkEnd w:id="24"/>
    <w:bookmarkStart w:id="25" w:name="supplier-contact"/>
    <w:p>
      <w:pPr>
        <w:pStyle w:val="Heading3"/>
      </w:pPr>
      <w:r>
        <w:t xml:space="preserve">Supplier Contact</w:t>
      </w:r>
    </w:p>
    <w:p>
      <w:pPr>
        <w:pStyle w:val="FirstParagraph"/>
      </w:pPr>
      <w:r>
        <w:rPr>
          <w:bCs/>
          <w:b/>
        </w:rPr>
        <w:t xml:space="preserve">Ms. Noa Levi</w:t>
      </w:r>
    </w:p>
    <w:p>
      <w:pPr>
        <w:pStyle w:val="BodyText"/>
      </w:pPr>
      <w:r>
        <w:t xml:space="preserve">Senior Account Manager</w:t>
      </w:r>
    </w:p>
    <w:p>
      <w:pPr>
        <w:pStyle w:val="BodyText"/>
      </w:pPr>
      <w:r>
        <w:t xml:space="preserve">Direct: +972-54-332-9910</w:t>
      </w:r>
    </w:p>
    <w:p>
      <w:pPr>
        <w:pStyle w:val="BodyText"/>
      </w:pPr>
      <w:r>
        <w:t xml:space="preserve">Supplier License: IL-SUP-2019-4471</w:t>
      </w:r>
    </w:p>
    <w:bookmarkEnd w:id="25"/>
    <w:bookmarkEnd w:id="26"/>
    <w:bookmarkStart w:id="27" w:name="purchase-order-line-items"/>
    <w:p>
      <w:pPr>
        <w:pStyle w:val="Heading2"/>
      </w:pPr>
      <w:r>
        <w:t xml:space="preserve">3. Purchase Order Line Items</w:t>
      </w:r>
    </w:p>
    <w:p>
      <w:pPr>
        <w:pStyle w:val="FirstParagraph"/>
      </w:pPr>
      <w:r>
        <w:t xml:space="preserve">The following items are ordered by the Politician's office in Israel Tel Aviv for the upcoming municipal public forum, campaign outreach events, and daily administrative operations of Councillor Ben-Ami's constituency office.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Custom-printed campaign banners (2m x 1m) bearing the Politician's name, photo, and municipal slogan – "Building Tel Aviv Together"</w:t>
            </w:r>
          </w:p>
        </w:tc>
        <w:tc>
          <w:tcPr/>
          <w:p>
            <w:pPr>
              <w:pStyle w:val="Compact"/>
              <w:jc w:val="left"/>
            </w:pPr>
            <w:r>
              <w:t xml:space="preserve">40</w:t>
            </w:r>
          </w:p>
        </w:tc>
        <w:tc>
          <w:tcPr/>
          <w:p>
            <w:pPr>
              <w:pStyle w:val="Compact"/>
              <w:jc w:val="left"/>
            </w:pPr>
            <w:r>
              <w:t xml:space="preserve">pcs</w:t>
            </w:r>
          </w:p>
        </w:tc>
        <w:tc>
          <w:tcPr/>
          <w:p>
            <w:pPr>
              <w:pStyle w:val="Compact"/>
              <w:jc w:val="left"/>
            </w:pPr>
            <w:r>
              <w:t xml:space="preserve">385.00</w:t>
            </w:r>
          </w:p>
        </w:tc>
        <w:tc>
          <w:tcPr/>
          <w:p>
            <w:pPr>
              <w:pStyle w:val="Compact"/>
              <w:jc w:val="left"/>
            </w:pPr>
            <w:r>
              <w:t xml:space="preserve">15,400.00</w:t>
            </w:r>
          </w:p>
        </w:tc>
        <w:tc>
          <w:tcPr/>
          <w:p>
            <w:pPr>
              <w:pStyle w:val="Compact"/>
              <w:jc w:val="left"/>
            </w:pPr>
            <w:r>
              <w:t xml:space="preserve">20 Jun 2025</w:t>
            </w:r>
          </w:p>
        </w:tc>
      </w:tr>
      <w:tr>
        <w:tc>
          <w:tcPr/>
          <w:p>
            <w:pPr>
              <w:pStyle w:val="Compact"/>
              <w:jc w:val="left"/>
            </w:pPr>
            <w:r>
              <w:t xml:space="preserve">2</w:t>
            </w:r>
          </w:p>
        </w:tc>
        <w:tc>
          <w:tcPr/>
          <w:p>
            <w:pPr>
              <w:pStyle w:val="Compact"/>
              <w:jc w:val="left"/>
            </w:pPr>
            <w:r>
              <w:t xml:space="preserve">Branded stationery set (letterheads, envelopes, business cards) for the Politician's constituency office in Tel Aviv, 5,000 units per item</w:t>
            </w:r>
          </w:p>
        </w:tc>
        <w:tc>
          <w:tcPr/>
          <w:p>
            <w:pPr>
              <w:pStyle w:val="Compact"/>
              <w:jc w:val="left"/>
            </w:pPr>
            <w:r>
              <w:t xml:space="preserve">3</w:t>
            </w:r>
          </w:p>
        </w:tc>
        <w:tc>
          <w:tcPr/>
          <w:p>
            <w:pPr>
              <w:pStyle w:val="Compact"/>
              <w:jc w:val="left"/>
            </w:pPr>
            <w:r>
              <w:t xml:space="preserve">sets</w:t>
            </w:r>
          </w:p>
        </w:tc>
        <w:tc>
          <w:tcPr/>
          <w:p>
            <w:pPr>
              <w:pStyle w:val="Compact"/>
              <w:jc w:val="left"/>
            </w:pPr>
            <w:r>
              <w:t xml:space="preserve">2,850.00</w:t>
            </w:r>
          </w:p>
        </w:tc>
        <w:tc>
          <w:tcPr/>
          <w:p>
            <w:pPr>
              <w:pStyle w:val="Compact"/>
              <w:jc w:val="left"/>
            </w:pPr>
            <w:r>
              <w:t xml:space="preserve">8,550.00</w:t>
            </w:r>
          </w:p>
        </w:tc>
        <w:tc>
          <w:tcPr/>
          <w:p>
            <w:pPr>
              <w:pStyle w:val="Compact"/>
              <w:jc w:val="left"/>
            </w:pPr>
            <w:r>
              <w:t xml:space="preserve">22 Jun 2025</w:t>
            </w:r>
          </w:p>
        </w:tc>
      </w:tr>
      <w:tr>
        <w:tc>
          <w:tcPr/>
          <w:p>
            <w:pPr>
              <w:pStyle w:val="Compact"/>
              <w:jc w:val="left"/>
            </w:pPr>
            <w:r>
              <w:t xml:space="preserve">3</w:t>
            </w:r>
          </w:p>
        </w:tc>
        <w:tc>
          <w:tcPr/>
          <w:p>
            <w:pPr>
              <w:pStyle w:val="Compact"/>
              <w:jc w:val="left"/>
            </w:pPr>
            <w:r>
              <w:t xml:space="preserve">Portable PA system with 4 wireless microphones, 2 speakers, and mixing console for public town-hall meetings in Tel Aviv parks</w:t>
            </w:r>
          </w:p>
        </w:tc>
        <w:tc>
          <w:tcPr/>
          <w:p>
            <w:pPr>
              <w:pStyle w:val="Compact"/>
              <w:jc w:val="left"/>
            </w:pPr>
            <w:r>
              <w:t xml:space="preserve">2</w:t>
            </w:r>
          </w:p>
        </w:tc>
        <w:tc>
          <w:tcPr/>
          <w:p>
            <w:pPr>
              <w:pStyle w:val="Compact"/>
              <w:jc w:val="left"/>
            </w:pPr>
            <w:r>
              <w:t xml:space="preserve">sets</w:t>
            </w:r>
          </w:p>
        </w:tc>
        <w:tc>
          <w:tcPr/>
          <w:p>
            <w:pPr>
              <w:pStyle w:val="Compact"/>
              <w:jc w:val="left"/>
            </w:pPr>
            <w:r>
              <w:t xml:space="preserve">7,200.00</w:t>
            </w:r>
          </w:p>
        </w:tc>
        <w:tc>
          <w:tcPr/>
          <w:p>
            <w:pPr>
              <w:pStyle w:val="Compact"/>
              <w:jc w:val="left"/>
            </w:pPr>
            <w:r>
              <w:t xml:space="preserve">14,400.00</w:t>
            </w:r>
          </w:p>
        </w:tc>
        <w:tc>
          <w:tcPr/>
          <w:p>
            <w:pPr>
              <w:pStyle w:val="Compact"/>
              <w:jc w:val="left"/>
            </w:pPr>
            <w:r>
              <w:t xml:space="preserve">25 Jun 2025</w:t>
            </w:r>
          </w:p>
        </w:tc>
      </w:tr>
      <w:tr>
        <w:tc>
          <w:tcPr/>
          <w:p>
            <w:pPr>
              <w:pStyle w:val="Compact"/>
              <w:jc w:val="left"/>
            </w:pPr>
            <w:r>
              <w:t xml:space="preserve">4</w:t>
            </w:r>
          </w:p>
        </w:tc>
        <w:tc>
          <w:tcPr/>
          <w:p>
            <w:pPr>
              <w:pStyle w:val="Compact"/>
              <w:jc w:val="left"/>
            </w:pPr>
            <w:r>
              <w:t xml:space="preserve">Professional LED display screen (55-inch) for policy presentations at the Politician's weekly press briefings in the Tel Aviv municipal building</w:t>
            </w:r>
          </w:p>
        </w:tc>
        <w:tc>
          <w:tcPr/>
          <w:p>
            <w:pPr>
              <w:pStyle w:val="Compact"/>
              <w:jc w:val="left"/>
            </w:pPr>
            <w:r>
              <w:t xml:space="preserve">4</w:t>
            </w:r>
          </w:p>
        </w:tc>
        <w:tc>
          <w:tcPr/>
          <w:p>
            <w:pPr>
              <w:pStyle w:val="Compact"/>
              <w:jc w:val="left"/>
            </w:pPr>
            <w:r>
              <w:t xml:space="preserve">units</w:t>
            </w:r>
          </w:p>
        </w:tc>
        <w:tc>
          <w:tcPr/>
          <w:p>
            <w:pPr>
              <w:pStyle w:val="Compact"/>
              <w:jc w:val="left"/>
            </w:pPr>
            <w:r>
              <w:t xml:space="preserve">4,950.00</w:t>
            </w:r>
          </w:p>
        </w:tc>
        <w:tc>
          <w:tcPr/>
          <w:p>
            <w:pPr>
              <w:pStyle w:val="Compact"/>
              <w:jc w:val="left"/>
            </w:pPr>
            <w:r>
              <w:t xml:space="preserve">19,800.00</w:t>
            </w:r>
          </w:p>
        </w:tc>
        <w:tc>
          <w:tcPr/>
          <w:p>
            <w:pPr>
              <w:pStyle w:val="Compact"/>
              <w:jc w:val="left"/>
            </w:pPr>
            <w:r>
              <w:t xml:space="preserve">25 Jun 2025</w:t>
            </w:r>
          </w:p>
        </w:tc>
      </w:tr>
      <w:tr>
        <w:tc>
          <w:tcPr/>
          <w:p>
            <w:pPr>
              <w:pStyle w:val="Compact"/>
              <w:jc w:val="left"/>
            </w:pPr>
            <w:r>
              <w:t xml:space="preserve">5</w:t>
            </w:r>
          </w:p>
        </w:tc>
        <w:tc>
          <w:tcPr/>
          <w:p>
            <w:pPr>
              <w:pStyle w:val="Compact"/>
              <w:jc w:val="left"/>
            </w:pPr>
            <w:r>
              <w:t xml:space="preserve">Security and event management services – 12 licensed security personnel for the Politician's public appearances in Tel Aviv over a 30-day period</w:t>
            </w:r>
          </w:p>
        </w:tc>
        <w:tc>
          <w:tcPr/>
          <w:p>
            <w:pPr>
              <w:pStyle w:val="Compact"/>
              <w:jc w:val="left"/>
            </w:pPr>
            <w:r>
              <w:t xml:space="preserve">12</w:t>
            </w:r>
          </w:p>
        </w:tc>
        <w:tc>
          <w:tcPr/>
          <w:p>
            <w:pPr>
              <w:pStyle w:val="Compact"/>
              <w:jc w:val="left"/>
            </w:pPr>
            <w:r>
              <w:t xml:space="preserve">person-days x 30</w:t>
            </w:r>
          </w:p>
        </w:tc>
        <w:tc>
          <w:tcPr/>
          <w:p>
            <w:pPr>
              <w:pStyle w:val="Compact"/>
              <w:jc w:val="left"/>
            </w:pPr>
            <w:r>
              <w:t xml:space="preserve">420.00</w:t>
            </w:r>
          </w:p>
        </w:tc>
        <w:tc>
          <w:tcPr/>
          <w:p>
            <w:pPr>
              <w:pStyle w:val="Compact"/>
              <w:jc w:val="left"/>
            </w:pPr>
            <w:r>
              <w:t xml:space="preserve">151,200.00</w:t>
            </w:r>
          </w:p>
        </w:tc>
        <w:tc>
          <w:tcPr/>
          <w:p>
            <w:pPr>
              <w:pStyle w:val="Compact"/>
              <w:jc w:val="left"/>
            </w:pPr>
            <w:r>
              <w:t xml:space="preserve">01 Jul 2025</w:t>
            </w:r>
          </w:p>
        </w:tc>
      </w:tr>
      <w:tr>
        <w:tc>
          <w:tcPr/>
          <w:p>
            <w:pPr>
              <w:pStyle w:val="Compact"/>
              <w:jc w:val="left"/>
            </w:pPr>
            <w:r>
              <w:t xml:space="preserve">6</w:t>
            </w:r>
          </w:p>
        </w:tc>
        <w:tc>
          <w:tcPr/>
          <w:p>
            <w:pPr>
              <w:pStyle w:val="Compact"/>
              <w:jc w:val="left"/>
            </w:pPr>
            <w:r>
              <w:t xml:space="preserve">Translation and interpretation services (Hebrew/Arabic/English) for multilingual constituent meetings in Tel Aviv, 8 sessions of 4 hours each</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3,600.00</w:t>
            </w:r>
          </w:p>
        </w:tc>
        <w:tc>
          <w:tcPr/>
          <w:p>
            <w:pPr>
              <w:pStyle w:val="Compact"/>
              <w:jc w:val="left"/>
            </w:pPr>
            <w:r>
              <w:t xml:space="preserve">28,800.00</w:t>
            </w:r>
          </w:p>
        </w:tc>
        <w:tc>
          <w:tcPr/>
          <w:p>
            <w:pPr>
              <w:pStyle w:val="Compact"/>
              <w:jc w:val="left"/>
            </w:pPr>
            <w:r>
              <w:t xml:space="preserve">01 Jul 2025</w:t>
            </w:r>
          </w:p>
        </w:tc>
      </w:tr>
      <w:tr>
        <w:tc>
          <w:tcPr/>
          <w:p>
            <w:pPr>
              <w:pStyle w:val="Compact"/>
              <w:jc w:val="left"/>
            </w:pPr>
            <w:r>
              <w:t xml:space="preserve">7</w:t>
            </w:r>
          </w:p>
        </w:tc>
        <w:tc>
          <w:tcPr/>
          <w:p>
            <w:pPr>
              <w:pStyle w:val="Compact"/>
              <w:jc w:val="left"/>
            </w:pPr>
            <w:r>
              <w:t xml:space="preserve">Office furniture package: 6 ergonomic chairs, 3 conference tables, 2 filing cabinets, and 1 reception desk for the Politician's new Tel Aviv constituency office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22,400.00</w:t>
            </w:r>
          </w:p>
        </w:tc>
        <w:tc>
          <w:tcPr/>
          <w:p>
            <w:pPr>
              <w:pStyle w:val="Compact"/>
              <w:jc w:val="left"/>
            </w:pPr>
            <w:r>
              <w:t xml:space="preserve">22,400.00</w:t>
            </w:r>
          </w:p>
        </w:tc>
        <w:tc>
          <w:tcPr/>
          <w:p>
            <w:pPr>
              <w:pStyle w:val="Compact"/>
              <w:jc w:val="left"/>
            </w:pPr>
            <w:r>
              <w:t xml:space="preserve">28 Jun 2025</w:t>
            </w:r>
          </w:p>
        </w:tc>
      </w:tr>
      <w:tr>
        <w:tc>
          <w:tcPr/>
          <w:p>
            <w:pPr>
              <w:pStyle w:val="Compact"/>
              <w:jc w:val="left"/>
            </w:pPr>
            <w:r>
              <w:t xml:space="preserve">8</w:t>
            </w:r>
          </w:p>
        </w:tc>
        <w:tc>
          <w:tcPr/>
          <w:p>
            <w:pPr>
              <w:pStyle w:val="Compact"/>
              <w:jc w:val="left"/>
            </w:pPr>
            <w:r>
              <w:t xml:space="preserve">Digital marketing and social media management package for the Politician's official Tel Aviv campaign channels – 90-day contract including content creation, ad placement, and analytics reporting</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36,000.00</w:t>
            </w:r>
          </w:p>
        </w:tc>
        <w:tc>
          <w:tcPr/>
          <w:p>
            <w:pPr>
              <w:pStyle w:val="Compact"/>
              <w:jc w:val="left"/>
            </w:pPr>
            <w:r>
              <w:t xml:space="preserve">36,000.00</w:t>
            </w:r>
          </w:p>
        </w:tc>
        <w:tc>
          <w:tcPr/>
          <w:p>
            <w:pPr>
              <w:pStyle w:val="Compact"/>
              <w:jc w:val="left"/>
            </w:pPr>
            <w:r>
              <w:t xml:space="preserve">01 Jul 2025</w:t>
            </w:r>
          </w:p>
        </w:tc>
      </w:tr>
      <w:tr>
        <w:tc>
          <w:tcPr/>
          <w:p>
            <w:pPr>
              <w:pStyle w:val="Compact"/>
              <w:jc w:val="left"/>
            </w:pPr>
            <w:r>
              <w:t xml:space="preserve">9</w:t>
            </w:r>
          </w:p>
        </w:tc>
        <w:tc>
          <w:tcPr/>
          <w:p>
            <w:pPr>
              <w:pStyle w:val="Compact"/>
              <w:jc w:val="left"/>
            </w:pPr>
            <w:r>
              <w:t xml:space="preserve">Constitutional and municipal law reference library (2025 editions) for the Politician's legal advisory team, 15 volumes</w:t>
            </w:r>
          </w:p>
        </w:tc>
        <w:tc>
          <w:tcPr/>
          <w:p>
            <w:pPr>
              <w:pStyle w:val="Compact"/>
              <w:jc w:val="left"/>
            </w:pPr>
            <w:r>
              <w:t xml:space="preserve">15</w:t>
            </w:r>
          </w:p>
        </w:tc>
        <w:tc>
          <w:tcPr/>
          <w:p>
            <w:pPr>
              <w:pStyle w:val="Compact"/>
              <w:jc w:val="left"/>
            </w:pPr>
            <w:r>
              <w:t xml:space="preserve">volumes</w:t>
            </w:r>
          </w:p>
        </w:tc>
        <w:tc>
          <w:tcPr/>
          <w:p>
            <w:pPr>
              <w:pStyle w:val="Compact"/>
              <w:jc w:val="left"/>
            </w:pPr>
            <w:r>
              <w:t xml:space="preserve">310.00</w:t>
            </w:r>
          </w:p>
        </w:tc>
        <w:tc>
          <w:tcPr/>
          <w:p>
            <w:pPr>
              <w:pStyle w:val="Compact"/>
              <w:jc w:val="left"/>
            </w:pPr>
            <w:r>
              <w:t xml:space="preserve">4,650.00</w:t>
            </w:r>
          </w:p>
        </w:tc>
        <w:tc>
          <w:tcPr/>
          <w:p>
            <w:pPr>
              <w:pStyle w:val="Compact"/>
              <w:jc w:val="left"/>
            </w:pPr>
            <w:r>
              <w:t xml:space="preserve">20 Jun 2025</w:t>
            </w:r>
          </w:p>
        </w:tc>
      </w:tr>
      <w:tr>
        <w:tc>
          <w:tcPr/>
          <w:p>
            <w:pPr>
              <w:pStyle w:val="Compact"/>
              <w:jc w:val="left"/>
            </w:pPr>
            <w:r>
              <w:t xml:space="preserve">10</w:t>
            </w:r>
          </w:p>
        </w:tc>
        <w:tc>
          <w:tcPr/>
          <w:p>
            <w:pPr>
              <w:pStyle w:val="Compact"/>
              <w:jc w:val="left"/>
            </w:pPr>
            <w:r>
              <w:t xml:space="preserve">Event catering and hospitality services for 3 public forums hosted by the Politician in Tel Aviv (200 attendees each), including kosher-certified refreshments</w:t>
            </w:r>
          </w:p>
        </w:tc>
        <w:tc>
          <w:tcPr/>
          <w:p>
            <w:pPr>
              <w:pStyle w:val="Compact"/>
              <w:jc w:val="left"/>
            </w:pPr>
            <w:r>
              <w:t xml:space="preserve">3</w:t>
            </w:r>
          </w:p>
        </w:tc>
        <w:tc>
          <w:tcPr/>
          <w:p>
            <w:pPr>
              <w:pStyle w:val="Compact"/>
              <w:jc w:val="left"/>
            </w:pPr>
            <w:r>
              <w:t xml:space="preserve">events</w:t>
            </w:r>
          </w:p>
        </w:tc>
        <w:tc>
          <w:tcPr/>
          <w:p>
            <w:pPr>
              <w:pStyle w:val="Compact"/>
              <w:jc w:val="left"/>
            </w:pPr>
            <w:r>
              <w:t xml:space="preserve">18,500.00</w:t>
            </w:r>
          </w:p>
        </w:tc>
        <w:tc>
          <w:tcPr/>
          <w:p>
            <w:pPr>
              <w:pStyle w:val="Compact"/>
              <w:jc w:val="left"/>
            </w:pPr>
            <w:r>
              <w:t xml:space="preserve">55,500.00</w:t>
            </w:r>
          </w:p>
        </w:tc>
        <w:tc>
          <w:tcPr/>
          <w:p>
            <w:pPr>
              <w:pStyle w:val="Compact"/>
              <w:jc w:val="left"/>
            </w:pPr>
            <w:r>
              <w:t xml:space="preserve">01 Jul 2025</w:t>
            </w:r>
          </w:p>
        </w:tc>
      </w:tr>
    </w:tbl>
    <w:bookmarkEnd w:id="27"/>
    <w:bookmarkStart w:id="28" w:name="financial-summary"/>
    <w:p>
      <w:pPr>
        <w:pStyle w:val="Heading2"/>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356,700.00 ILS</w:t>
            </w:r>
          </w:p>
        </w:tc>
      </w:tr>
      <w:tr>
        <w:tc>
          <w:tcPr/>
          <w:p>
            <w:pPr>
              <w:pStyle w:val="Compact"/>
              <w:jc w:val="left"/>
            </w:pPr>
            <w:r>
              <w:t xml:space="preserve">VAT (18% – Israel Standard Rate)</w:t>
            </w:r>
          </w:p>
        </w:tc>
        <w:tc>
          <w:tcPr/>
          <w:p>
            <w:pPr>
              <w:pStyle w:val="Compact"/>
              <w:jc w:val="right"/>
            </w:pPr>
            <w:r>
              <w:t xml:space="preserve">64,206.00 ILS</w:t>
            </w:r>
          </w:p>
        </w:tc>
      </w:tr>
      <w:tr>
        <w:tc>
          <w:tcPr/>
          <w:p>
            <w:pPr>
              <w:pStyle w:val="Compact"/>
              <w:jc w:val="left"/>
            </w:pPr>
            <w:r>
              <w:t xml:space="preserve">TOTAL AMOUNT DUE</w:t>
            </w:r>
          </w:p>
        </w:tc>
        <w:tc>
          <w:tcPr/>
          <w:p>
            <w:pPr>
              <w:pStyle w:val="Compact"/>
              <w:jc w:val="right"/>
            </w:pPr>
            <w:r>
              <w:t xml:space="preserve">420,906.00 ILS</w:t>
            </w:r>
          </w:p>
        </w:tc>
      </w:tr>
      <w:tr>
        <w:tc>
          <w:tcPr/>
          <w:p>
            <w:pPr>
              <w:pStyle w:val="Compact"/>
              <w:jc w:val="left"/>
            </w:pPr>
            <w:r>
              <w:t xml:space="preserve">Payment Terms</w:t>
            </w:r>
          </w:p>
        </w:tc>
        <w:tc>
          <w:tcPr/>
          <w:p>
            <w:pPr>
              <w:pStyle w:val="Compact"/>
              <w:jc w:val="right"/>
            </w:pPr>
            <w:r>
              <w:t xml:space="preserve">Net 30 days from invoice date</w:t>
            </w:r>
          </w:p>
        </w:tc>
      </w:tr>
      <w:tr>
        <w:tc>
          <w:tcPr/>
          <w:p>
            <w:pPr>
              <w:pStyle w:val="Compact"/>
              <w:jc w:val="left"/>
            </w:pPr>
            <w:r>
              <w:t xml:space="preserve">Currency</w:t>
            </w:r>
          </w:p>
        </w:tc>
        <w:tc>
          <w:tcPr/>
          <w:p>
            <w:pPr>
              <w:pStyle w:val="Compact"/>
              <w:jc w:val="right"/>
            </w:pPr>
            <w:r>
              <w:t xml:space="preserve">Israeli New Shekel (ILS / ₪)</w:t>
            </w:r>
          </w:p>
        </w:tc>
      </w:tr>
    </w:tbl>
    <w:bookmarkEnd w:id="28"/>
    <w:bookmarkStart w:id="29" w:name="terms-and-conditions"/>
    <w:p>
      <w:pPr>
        <w:pStyle w:val="Heading2"/>
      </w:pPr>
      <w:r>
        <w:t xml:space="preserve">5. Terms and Conditions</w:t>
      </w:r>
    </w:p>
    <w:p>
      <w:pPr>
        <w:numPr>
          <w:ilvl w:val="0"/>
          <w:numId w:val="1001"/>
        </w:numPr>
        <w:pStyle w:val="Compact"/>
      </w:pPr>
      <w:r>
        <w:t xml:space="preserve">This Purchase Order is issued by the Office of Councillor David Ben-Ami, a Politician serving on the Tel Aviv-Yafo Municipal Council, and is governed by the laws of the State of Israel, including the Public Procurement Law, 5761-2001, and the Municipalities Ordinance.</w:t>
      </w:r>
    </w:p>
    <w:p>
      <w:pPr>
        <w:numPr>
          <w:ilvl w:val="0"/>
          <w:numId w:val="1001"/>
        </w:numPr>
        <w:pStyle w:val="Compact"/>
      </w:pPr>
      <w:r>
        <w:t xml:space="preserve">All goods and services listed herein are intended exclusively for the official duties of the Politician in Israel Tel Aviv and shall not be used for private or partisan purposes outside the scope of municipal governance.</w:t>
      </w:r>
    </w:p>
    <w:p>
      <w:pPr>
        <w:numPr>
          <w:ilvl w:val="0"/>
          <w:numId w:val="1001"/>
        </w:numPr>
        <w:pStyle w:val="Compact"/>
      </w:pPr>
      <w:r>
        <w:t xml:space="preserve">The supplier shall comply with all applicable Israeli labor laws, security regulations, and data protection requirements (Privacy Protection Law, 5741-1981) when delivering services to the Politician's office.</w:t>
      </w:r>
    </w:p>
    <w:p>
      <w:pPr>
        <w:numPr>
          <w:ilvl w:val="0"/>
          <w:numId w:val="1001"/>
        </w:numPr>
        <w:pStyle w:val="Compact"/>
      </w:pPr>
      <w:r>
        <w:t xml:space="preserve">Delivery of all physical goods shall be made to the Politician's constituency office at 14 Ben-Gurion Avenue, Tel Aviv-Yafo, Israel, between 08:00 and 16:00 on business days.</w:t>
      </w:r>
    </w:p>
    <w:p>
      <w:pPr>
        <w:numPr>
          <w:ilvl w:val="0"/>
          <w:numId w:val="1001"/>
        </w:numPr>
        <w:pStyle w:val="Compact"/>
      </w:pPr>
      <w:r>
        <w:t xml:space="preserve">Security personnel engaged under Line Item 5 must hold valid Israeli security licenses issued by the Ministry of Public Security and shall undergo background checks approved by the Tel Aviv Municipal Security Division.</w:t>
      </w:r>
    </w:p>
    <w:p>
      <w:pPr>
        <w:numPr>
          <w:ilvl w:val="0"/>
          <w:numId w:val="1001"/>
        </w:numPr>
        <w:pStyle w:val="Compact"/>
      </w:pPr>
      <w:r>
        <w:t xml:space="preserve">Any modifications to this Purchase Order must be submitted in writing and approved by the Politician's designated procurement officer. Verbal amendments are not binding.</w:t>
      </w:r>
    </w:p>
    <w:p>
      <w:pPr>
        <w:numPr>
          <w:ilvl w:val="0"/>
          <w:numId w:val="1001"/>
        </w:numPr>
        <w:pStyle w:val="Compact"/>
      </w:pPr>
      <w:r>
        <w:t xml:space="preserve">The supplier warrants that all printed materials bearing the Politician's name and likeness shall be delivered in a form approved by the Tel Aviv-Yafo Municipal Communications Department prior to public distribution.</w:t>
      </w:r>
    </w:p>
    <w:p>
      <w:pPr>
        <w:numPr>
          <w:ilvl w:val="0"/>
          <w:numId w:val="1001"/>
        </w:numPr>
        <w:pStyle w:val="Compact"/>
      </w:pPr>
      <w:r>
        <w:t xml:space="preserve">Disputes arising from this Purchase Order shall be resolved through the Tel Aviv District Court, Israel, in accordance with the jurisdictional provisions of the Israeli Civil Procedure Rules.</w:t>
      </w:r>
    </w:p>
    <w:p>
      <w:pPr>
        <w:numPr>
          <w:ilvl w:val="0"/>
          <w:numId w:val="1001"/>
        </w:numPr>
        <w:pStyle w:val="Compact"/>
      </w:pPr>
      <w:r>
        <w:t xml:space="preserve">This Purchase Order becomes void if not accepted and countersigned by the supplier within five (5) business days of the issue date.</w:t>
      </w:r>
    </w:p>
    <w:bookmarkEnd w:id="29"/>
    <w:bookmarkStart w:id="30" w:name="approval-and-authorization"/>
    <w:p>
      <w:pPr>
        <w:pStyle w:val="Heading2"/>
      </w:pPr>
      <w:r>
        <w:t xml:space="preserve">6. Approval and Authorization</w:t>
      </w:r>
    </w:p>
    <w:p>
      <w:pPr>
        <w:pStyle w:val="FirstParagraph"/>
      </w:pPr>
      <w:r>
        <w:t xml:space="preserve">This Purchase Order has been reviewed and authorized in accordance with the financial delegation of authority of the Tel Aviv-Yafo Municipal Council. The Politician, Councillor David Ben-Ami, confirms that the expenditures listed herein fall within the approved annual budget allocation for constituency operations in Israel Tel Aviv for the fiscal year 2025.</w:t>
      </w:r>
    </w:p>
    <w:bookmarkEnd w:id="30"/>
    <w:p>
      <w:pPr>
        <w:pStyle w:val="BodyText"/>
      </w:pPr>
      <w:r>
        <w:rPr>
          <w:bCs/>
          <w:b/>
        </w:rPr>
        <w:t xml:space="preserve">For the Buyer (Politician's Office):</w:t>
      </w:r>
    </w:p>
    <w:p>
      <w:pPr>
        <w:pStyle w:val="BodyText"/>
      </w:pPr>
      <w:r>
        <w:t xml:space="preserve">Name: Councillor David Ben-Ami</w:t>
      </w:r>
    </w:p>
    <w:p>
      <w:pPr>
        <w:pStyle w:val="BodyText"/>
      </w:pPr>
      <w:r>
        <w:t xml:space="preserve">Title: Politician, Tel Aviv-Yafo Municipal Council</w:t>
      </w:r>
    </w:p>
    <w:p>
      <w:pPr>
        <w:pStyle w:val="BodyText"/>
      </w:pPr>
      <w:r>
        <w:t xml:space="preserve">Signature: ___________________________</w:t>
      </w:r>
    </w:p>
    <w:p>
      <w:pPr>
        <w:pStyle w:val="BodyText"/>
      </w:pPr>
      <w:r>
        <w:t xml:space="preserve">Date: 14 June 2025</w:t>
      </w:r>
    </w:p>
    <w:p>
      <w:pPr>
        <w:pStyle w:val="BodyText"/>
      </w:pPr>
      <w:r>
        <w:rPr>
          <w:bCs/>
          <w:b/>
        </w:rPr>
        <w:t xml:space="preserve">For the Supplier (Medina Campaign &amp; Civic Supplies Ltd.):</w:t>
      </w:r>
    </w:p>
    <w:p>
      <w:pPr>
        <w:pStyle w:val="BodyText"/>
      </w:pPr>
      <w:r>
        <w:t xml:space="preserve">Name: Noa Levi</w:t>
      </w:r>
    </w:p>
    <w:p>
      <w:pPr>
        <w:pStyle w:val="BodyText"/>
      </w:pPr>
      <w:r>
        <w:t xml:space="preserve">Title: Senior Account Manager</w:t>
      </w:r>
    </w:p>
    <w:p>
      <w:pPr>
        <w:pStyle w:val="BodyText"/>
      </w:pPr>
      <w:r>
        <w:t xml:space="preserve">Signature: ___________________________</w:t>
      </w:r>
    </w:p>
    <w:p>
      <w:pPr>
        <w:pStyle w:val="BodyText"/>
      </w:pPr>
      <w:r>
        <w:t xml:space="preserve">Date: _______________</w:t>
      </w:r>
    </w:p>
    <w:p>
      <w:pPr>
        <w:pStyle w:val="BodyText"/>
      </w:pPr>
      <w:r>
        <w:rPr>
          <w:bCs/>
          <w:b/>
        </w:rPr>
        <w:t xml:space="preserve">Purchase Order PO-IL-TLV-2025-04872</w:t>
      </w:r>
      <w:r>
        <w:t xml:space="preserve"> </w:t>
      </w:r>
      <w:r>
        <w:t xml:space="preserve">| Office of Councillor David Ben-Ami | Tel Aviv-Yafo, Israel</w:t>
      </w:r>
    </w:p>
    <w:p>
      <w:pPr>
        <w:pStyle w:val="BodyText"/>
      </w:pPr>
      <w:r>
        <w:t xml:space="preserve">This document is the property of the Politician's office in Israel Tel Aviv. Unauthorized reproduction or distribution is prohibited under Israeli law.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Israel Tel Aviv</dc:title>
  <dc:creator/>
  <dc:language>en</dc:language>
  <cp:keywords/>
  <dcterms:created xsi:type="dcterms:W3CDTF">2026-10-10T01:58:45Z</dcterms:created>
  <dcterms:modified xsi:type="dcterms:W3CDTF">2026-10-10T01:58:45Z</dcterms:modified>
</cp:coreProperties>
</file>

<file path=docProps/custom.xml><?xml version="1.0" encoding="utf-8"?>
<Properties xmlns="http://schemas.openxmlformats.org/officeDocument/2006/custom-properties" xmlns:vt="http://schemas.openxmlformats.org/officeDocument/2006/docPropsVTypes"/>
</file>