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Official Procurement Document – Politician Campaign &amp; Administrative Office</w:t>
      </w:r>
    </w:p>
    <w:p>
      <w:pPr>
        <w:pStyle w:val="BodyText"/>
      </w:pPr>
      <w:r>
        <w:t xml:space="preserve">Republic of Kazakhstan, City of Almaty</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PO-KZ-ALM-2025-04782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Kazakhstani Tenge (KZT)</w:t>
            </w:r>
          </w:p>
        </w:tc>
        <w:tc>
          <w:tcPr/>
          <w:p>
            <w:pPr>
              <w:pStyle w:val="Compact"/>
              <w:jc w:val="right"/>
            </w:pPr>
            <w:r>
              <w:rPr>
                <w:bCs/>
                <w:b/>
              </w:rPr>
              <w:t xml:space="preserve">Issuing Authority:</w:t>
            </w:r>
            <w:r>
              <w:br/>
            </w:r>
            <w:r>
              <w:t xml:space="preserve">Office of the Politician, Honorable Senator</w:t>
            </w:r>
            <w:r>
              <w:br/>
            </w:r>
            <w:r>
              <w:t xml:space="preserve">D. A. Nurlanov</w:t>
            </w:r>
            <w:r>
              <w:br/>
            </w:r>
            <w:r>
              <w:t xml:space="preserve">Campaign &amp; Administrative Division</w:t>
            </w:r>
            <w:r>
              <w:br/>
            </w:r>
            <w:r>
              <w:t xml:space="preserve">42 Abai Avenue, 5th Floor</w:t>
            </w:r>
            <w:r>
              <w:br/>
            </w:r>
            <w:r>
              <w:t xml:space="preserve">Almaty, 050000, Kazakhstan</w:t>
            </w:r>
          </w:p>
        </w:tc>
      </w:tr>
    </w:tbl>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(Supplier)</w:t>
            </w:r>
          </w:p>
        </w:tc>
      </w:tr>
      <w:tr>
        <w:tc>
          <w:tcPr/>
          <w:p>
            <w:pPr>
              <w:pStyle w:val="Compact"/>
              <w:jc w:val="left"/>
            </w:pPr>
            <w:r>
              <w:rPr>
                <w:bCs/>
                <w:b/>
              </w:rPr>
              <w:t xml:space="preserve">Entity:</w:t>
            </w:r>
            <w:r>
              <w:t xml:space="preserve"> </w:t>
            </w:r>
            <w:r>
              <w:t xml:space="preserve">Political Campaign Office of Honorable Senator D. A. Nurlanov</w:t>
            </w:r>
            <w:r>
              <w:br/>
            </w:r>
            <w:r>
              <w:rPr>
                <w:bCs/>
                <w:b/>
              </w:rPr>
              <w:t xml:space="preserve">Address:</w:t>
            </w:r>
            <w:r>
              <w:t xml:space="preserve"> </w:t>
            </w:r>
            <w:r>
              <w:t xml:space="preserve">42 Abai Avenue, 5th Floor, Almaty, 050000, Kazakhstan</w:t>
            </w:r>
            <w:r>
              <w:br/>
            </w:r>
            <w:r>
              <w:rPr>
                <w:bCs/>
                <w:b/>
              </w:rPr>
              <w:t xml:space="preserve">BIN (Tax ID):</w:t>
            </w:r>
            <w:r>
              <w:t xml:space="preserve"> </w:t>
            </w:r>
            <w:r>
              <w:t xml:space="preserve">990745001234</w:t>
            </w:r>
            <w:r>
              <w:br/>
            </w:r>
            <w:r>
              <w:rPr>
                <w:bCs/>
                <w:b/>
              </w:rPr>
              <w:t xml:space="preserve">Contact:</w:t>
            </w:r>
            <w:r>
              <w:t xml:space="preserve"> </w:t>
            </w:r>
            <w:r>
              <w:t xml:space="preserve">Ms. Aigerim Sattarova, Procurement Manager</w:t>
            </w:r>
            <w:r>
              <w:br/>
            </w:r>
            <w:r>
              <w:rPr>
                <w:bCs/>
                <w:b/>
              </w:rPr>
              <w:t xml:space="preserve">Phone:</w:t>
            </w:r>
            <w:r>
              <w:t xml:space="preserve"> </w:t>
            </w:r>
            <w:r>
              <w:t xml:space="preserve">+7 (727) 312-45-67</w:t>
            </w:r>
            <w:r>
              <w:br/>
            </w:r>
            <w:r>
              <w:rPr>
                <w:bCs/>
                <w:b/>
              </w:rPr>
              <w:t xml:space="preserve">Email:</w:t>
            </w:r>
            <w:r>
              <w:t xml:space="preserve"> </w:t>
            </w:r>
            <w:r>
              <w:t xml:space="preserve">procurement@nurlanov-office.kz</w:t>
            </w:r>
          </w:p>
        </w:tc>
        <w:tc>
          <w:tcPr/>
          <w:p>
            <w:pPr>
              <w:pStyle w:val="Compact"/>
              <w:jc w:val="left"/>
            </w:pPr>
            <w:r>
              <w:rPr>
                <w:bCs/>
                <w:b/>
              </w:rPr>
              <w:t xml:space="preserve">Entity:</w:t>
            </w:r>
            <w:r>
              <w:t xml:space="preserve"> </w:t>
            </w:r>
            <w:r>
              <w:t xml:space="preserve">TLL "Almaty Political Services &amp; Supplies LLP"</w:t>
            </w:r>
            <w:r>
              <w:br/>
            </w:r>
            <w:r>
              <w:rPr>
                <w:bCs/>
                <w:b/>
              </w:rPr>
              <w:t xml:space="preserve">Address:</w:t>
            </w:r>
            <w:r>
              <w:t xml:space="preserve"> </w:t>
            </w:r>
            <w:r>
              <w:t xml:space="preserve">18 Dostyk Avenue, Building C, Almaty, 050040, Kazakhstan</w:t>
            </w:r>
            <w:r>
              <w:br/>
            </w:r>
            <w:r>
              <w:rPr>
                <w:bCs/>
                <w:b/>
              </w:rPr>
              <w:t xml:space="preserve">BIN (Tax ID):</w:t>
            </w:r>
            <w:r>
              <w:t xml:space="preserve"> </w:t>
            </w:r>
            <w:r>
              <w:t xml:space="preserve">990812345678</w:t>
            </w:r>
            <w:r>
              <w:br/>
            </w:r>
            <w:r>
              <w:rPr>
                <w:bCs/>
                <w:b/>
              </w:rPr>
              <w:t xml:space="preserve">Contact:</w:t>
            </w:r>
            <w:r>
              <w:t xml:space="preserve"> </w:t>
            </w:r>
            <w:r>
              <w:t xml:space="preserve">Mr. Timur Bekzhanov, Sales Director</w:t>
            </w:r>
            <w:r>
              <w:br/>
            </w:r>
            <w:r>
              <w:rPr>
                <w:bCs/>
                <w:b/>
              </w:rPr>
              <w:t xml:space="preserve">Phone:</w:t>
            </w:r>
            <w:r>
              <w:t xml:space="preserve"> </w:t>
            </w:r>
            <w:r>
              <w:t xml:space="preserve">+7 (727) 298-73-21</w:t>
            </w:r>
            <w:r>
              <w:br/>
            </w:r>
            <w:r>
              <w:rPr>
                <w:bCs/>
                <w:b/>
              </w:rPr>
              <w:t xml:space="preserve">Email:</w:t>
            </w:r>
            <w:r>
              <w:t xml:space="preserve"> </w:t>
            </w:r>
            <w:r>
              <w:t xml:space="preserve">sales@aps-supplies.kz</w:t>
            </w:r>
          </w:p>
        </w:tc>
      </w:tr>
    </w:tbl>
    <w:bookmarkEnd w:id="21"/>
    <w:bookmarkStart w:id="22" w:name="purpose-and-scope"/>
    <w:p>
      <w:pPr>
        <w:pStyle w:val="Heading2"/>
      </w:pPr>
      <w:r>
        <w:t xml:space="preserve">2. PURPOSE AND SCOPE</w:t>
      </w:r>
    </w:p>
    <w:p>
      <w:pPr>
        <w:pStyle w:val="FirstParagraph"/>
      </w:pPr>
      <w:r>
        <w:t xml:space="preserve">This Purchase Order is issued by the administrative office of the Politician, Honorable Senator D. A. Nurlanov, in connection with the ongoing legislative session and public engagement activities conducted in Kazakhstan Almaty. The Politician's office requires the procurement of professional services, campaign materials, office equipment, and logistical support to ensure the uninterrupted operation of the senatorial office and the successful execution of public policy initiatives, constituent meetings, and inter-parliamentary delegations scheduled for the second quarter of 2025. All goods and services listed herein are to be delivered and rendered within the administrative boundaries of the city of Almaty, Republic of Kazakhstan, in full compliance with the procurement regulations of the Republic of Kazakhstan and the ethical standards governing political office holders.</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center"/>
            </w:pPr>
            <w:r>
              <w:t xml:space="preserve">Qty</w:t>
            </w:r>
          </w:p>
        </w:tc>
        <w:tc>
          <w:tcPr/>
          <w:p>
            <w:pPr>
              <w:pStyle w:val="Compact"/>
              <w:jc w:val="left"/>
            </w:pPr>
            <w:r>
              <w:t xml:space="preserve">Unit</w:t>
            </w:r>
          </w:p>
        </w:tc>
        <w:tc>
          <w:tcPr/>
          <w:p>
            <w:pPr>
              <w:pStyle w:val="Compact"/>
              <w:jc w:val="right"/>
            </w:pPr>
            <w:r>
              <w:t xml:space="preserve">Unit Price (KZT)</w:t>
            </w:r>
          </w:p>
        </w:tc>
        <w:tc>
          <w:tcPr/>
          <w:p>
            <w:pPr>
              <w:pStyle w:val="Compact"/>
              <w:jc w:val="right"/>
            </w:pPr>
            <w:r>
              <w:t xml:space="preserve">Total (KZT)</w:t>
            </w:r>
          </w:p>
        </w:tc>
      </w:tr>
      <w:tr>
        <w:tc>
          <w:tcPr/>
          <w:p>
            <w:pPr>
              <w:pStyle w:val="Compact"/>
              <w:jc w:val="left"/>
            </w:pPr>
            <w:r>
              <w:t xml:space="preserve">01</w:t>
            </w:r>
          </w:p>
        </w:tc>
        <w:tc>
          <w:tcPr/>
          <w:p>
            <w:pPr>
              <w:pStyle w:val="Compact"/>
              <w:jc w:val="left"/>
            </w:pPr>
            <w:r>
              <w:t xml:space="preserve">Professional graphic design and printing of 5,000 bilingual (Kazakh/Russian) policy briefing booklets for the Politician's public town-hall events in Almaty</w:t>
            </w:r>
          </w:p>
        </w:tc>
        <w:tc>
          <w:tcPr/>
          <w:p>
            <w:pPr>
              <w:pStyle w:val="Compact"/>
              <w:jc w:val="center"/>
            </w:pPr>
            <w:r>
              <w:t xml:space="preserve">5,000</w:t>
            </w:r>
          </w:p>
        </w:tc>
        <w:tc>
          <w:tcPr/>
          <w:p>
            <w:pPr>
              <w:pStyle w:val="Compact"/>
              <w:jc w:val="left"/>
            </w:pPr>
            <w:r>
              <w:t xml:space="preserve">pcs</w:t>
            </w:r>
          </w:p>
        </w:tc>
        <w:tc>
          <w:tcPr/>
          <w:p>
            <w:pPr>
              <w:pStyle w:val="Compact"/>
              <w:jc w:val="right"/>
            </w:pPr>
            <w:r>
              <w:t xml:space="preserve">1,250.00</w:t>
            </w:r>
          </w:p>
        </w:tc>
        <w:tc>
          <w:tcPr/>
          <w:p>
            <w:pPr>
              <w:pStyle w:val="Compact"/>
              <w:jc w:val="right"/>
            </w:pPr>
            <w:r>
              <w:t xml:space="preserve">6,250,000.00</w:t>
            </w:r>
          </w:p>
        </w:tc>
      </w:tr>
      <w:tr>
        <w:tc>
          <w:tcPr/>
          <w:p>
            <w:pPr>
              <w:pStyle w:val="Compact"/>
              <w:jc w:val="left"/>
            </w:pPr>
            <w:r>
              <w:t xml:space="preserve">02</w:t>
            </w:r>
          </w:p>
        </w:tc>
        <w:tc>
          <w:tcPr/>
          <w:p>
            <w:pPr>
              <w:pStyle w:val="Compact"/>
              <w:jc w:val="left"/>
            </w:pPr>
            <w:r>
              <w:t xml:space="preserve">Full-service event management for the Politician's quarterly constituent engagement forum at the Almaty International Exhibition Center (venue coordination, AV setup, security, catering for 300 attendees)</w:t>
            </w:r>
          </w:p>
        </w:tc>
        <w:tc>
          <w:tcPr/>
          <w:p>
            <w:pPr>
              <w:pStyle w:val="Compact"/>
              <w:jc w:val="center"/>
            </w:pPr>
            <w:r>
              <w:t xml:space="preserve">1</w:t>
            </w:r>
          </w:p>
        </w:tc>
        <w:tc>
          <w:tcPr/>
          <w:p>
            <w:pPr>
              <w:pStyle w:val="Compact"/>
              <w:jc w:val="left"/>
            </w:pPr>
            <w:r>
              <w:t xml:space="preserve">event</w:t>
            </w:r>
          </w:p>
        </w:tc>
        <w:tc>
          <w:tcPr/>
          <w:p>
            <w:pPr>
              <w:pStyle w:val="Compact"/>
              <w:jc w:val="right"/>
            </w:pPr>
            <w:r>
              <w:t xml:space="preserve">4,800,000.00</w:t>
            </w:r>
          </w:p>
        </w:tc>
        <w:tc>
          <w:tcPr/>
          <w:p>
            <w:pPr>
              <w:pStyle w:val="Compact"/>
              <w:jc w:val="right"/>
            </w:pPr>
            <w:r>
              <w:t xml:space="preserve">4,800,000.00</w:t>
            </w:r>
          </w:p>
        </w:tc>
      </w:tr>
      <w:tr>
        <w:tc>
          <w:tcPr/>
          <w:p>
            <w:pPr>
              <w:pStyle w:val="Compact"/>
              <w:jc w:val="left"/>
            </w:pPr>
            <w:r>
              <w:t xml:space="preserve">03</w:t>
            </w:r>
          </w:p>
        </w:tc>
        <w:tc>
          <w:tcPr/>
          <w:p>
            <w:pPr>
              <w:pStyle w:val="Compact"/>
              <w:jc w:val="left"/>
            </w:pPr>
            <w:r>
              <w:t xml:space="preserve">Supply and installation of 12 high-performance workstations (i7, 32 GB RAM, 1 TB SSD) for the Politician's legislative research and drafting team</w:t>
            </w:r>
          </w:p>
        </w:tc>
        <w:tc>
          <w:tcPr/>
          <w:p>
            <w:pPr>
              <w:pStyle w:val="Compact"/>
              <w:jc w:val="center"/>
            </w:pPr>
            <w:r>
              <w:t xml:space="preserve">12</w:t>
            </w:r>
          </w:p>
        </w:tc>
        <w:tc>
          <w:tcPr/>
          <w:p>
            <w:pPr>
              <w:pStyle w:val="Compact"/>
              <w:jc w:val="left"/>
            </w:pPr>
            <w:r>
              <w:t xml:space="preserve">units</w:t>
            </w:r>
          </w:p>
        </w:tc>
        <w:tc>
          <w:tcPr/>
          <w:p>
            <w:pPr>
              <w:pStyle w:val="Compact"/>
              <w:jc w:val="right"/>
            </w:pPr>
            <w:r>
              <w:t xml:space="preserve">485,000.00</w:t>
            </w:r>
          </w:p>
        </w:tc>
        <w:tc>
          <w:tcPr/>
          <w:p>
            <w:pPr>
              <w:pStyle w:val="Compact"/>
              <w:jc w:val="right"/>
            </w:pPr>
            <w:r>
              <w:t xml:space="preserve">5,820,000.00</w:t>
            </w:r>
          </w:p>
        </w:tc>
      </w:tr>
      <w:tr>
        <w:tc>
          <w:tcPr/>
          <w:p>
            <w:pPr>
              <w:pStyle w:val="Compact"/>
              <w:jc w:val="left"/>
            </w:pPr>
            <w:r>
              <w:t xml:space="preserve">04</w:t>
            </w:r>
          </w:p>
        </w:tc>
        <w:tc>
          <w:tcPr/>
          <w:p>
            <w:pPr>
              <w:pStyle w:val="Compact"/>
              <w:jc w:val="left"/>
            </w:pPr>
            <w:r>
              <w:t xml:space="preserve">Professional translation and simultaneous interpretation services (Kazakh, Russian, English) for the Politician's participation in the Central Asian Parliamentary Assembly session in Almaty (3 days, 2 interpreters per language)</w:t>
            </w:r>
          </w:p>
        </w:tc>
        <w:tc>
          <w:tcPr/>
          <w:p>
            <w:pPr>
              <w:pStyle w:val="Compact"/>
              <w:jc w:val="center"/>
            </w:pPr>
            <w:r>
              <w:t xml:space="preserve">3</w:t>
            </w:r>
          </w:p>
        </w:tc>
        <w:tc>
          <w:tcPr/>
          <w:p>
            <w:pPr>
              <w:pStyle w:val="Compact"/>
              <w:jc w:val="left"/>
            </w:pPr>
            <w:r>
              <w:t xml:space="preserve">days</w:t>
            </w:r>
          </w:p>
        </w:tc>
        <w:tc>
          <w:tcPr/>
          <w:p>
            <w:pPr>
              <w:pStyle w:val="Compact"/>
              <w:jc w:val="right"/>
            </w:pPr>
            <w:r>
              <w:t xml:space="preserve">1,200,000.00</w:t>
            </w:r>
          </w:p>
        </w:tc>
        <w:tc>
          <w:tcPr/>
          <w:p>
            <w:pPr>
              <w:pStyle w:val="Compact"/>
              <w:jc w:val="right"/>
            </w:pPr>
            <w:r>
              <w:t xml:space="preserve">3,600,000.00</w:t>
            </w:r>
          </w:p>
        </w:tc>
      </w:tr>
      <w:tr>
        <w:tc>
          <w:tcPr/>
          <w:p>
            <w:pPr>
              <w:pStyle w:val="Compact"/>
              <w:jc w:val="left"/>
            </w:pPr>
            <w:r>
              <w:t xml:space="preserve">05</w:t>
            </w:r>
          </w:p>
        </w:tc>
        <w:tc>
          <w:tcPr/>
          <w:p>
            <w:pPr>
              <w:pStyle w:val="Compact"/>
              <w:jc w:val="left"/>
            </w:pPr>
            <w:r>
              <w:t xml:space="preserve">Branded campaign merchandise kit (lanyards, notepads, pens, tote bags) bearing the Politician's office insignia for distribution at public service points across Almaty districts</w:t>
            </w:r>
          </w:p>
        </w:tc>
        <w:tc>
          <w:tcPr/>
          <w:p>
            <w:pPr>
              <w:pStyle w:val="Compact"/>
              <w:jc w:val="center"/>
            </w:pPr>
            <w:r>
              <w:t xml:space="preserve">2,000</w:t>
            </w:r>
          </w:p>
        </w:tc>
        <w:tc>
          <w:tcPr/>
          <w:p>
            <w:pPr>
              <w:pStyle w:val="Compact"/>
              <w:jc w:val="left"/>
            </w:pPr>
            <w:r>
              <w:t xml:space="preserve">kits</w:t>
            </w:r>
          </w:p>
        </w:tc>
        <w:tc>
          <w:tcPr/>
          <w:p>
            <w:pPr>
              <w:pStyle w:val="Compact"/>
              <w:jc w:val="right"/>
            </w:pPr>
            <w:r>
              <w:t xml:space="preserve">3,400.00</w:t>
            </w:r>
          </w:p>
        </w:tc>
        <w:tc>
          <w:tcPr/>
          <w:p>
            <w:pPr>
              <w:pStyle w:val="Compact"/>
              <w:jc w:val="right"/>
            </w:pPr>
            <w:r>
              <w:t xml:space="preserve">6,800,000.00</w:t>
            </w:r>
          </w:p>
        </w:tc>
      </w:tr>
      <w:tr>
        <w:tc>
          <w:tcPr/>
          <w:p>
            <w:pPr>
              <w:pStyle w:val="Compact"/>
              <w:jc w:val="left"/>
            </w:pPr>
            <w:r>
              <w:t xml:space="preserve">06</w:t>
            </w:r>
          </w:p>
        </w:tc>
        <w:tc>
          <w:tcPr/>
          <w:p>
            <w:pPr>
              <w:pStyle w:val="Compact"/>
              <w:jc w:val="left"/>
            </w:pPr>
            <w:r>
              <w:t xml:space="preserve">Dedicated IT security audit and network hardening for the Politician's office server infrastructure, including penetration testing and 12-month monitoring subscription</w:t>
            </w:r>
          </w:p>
        </w:tc>
        <w:tc>
          <w:tcPr/>
          <w:p>
            <w:pPr>
              <w:pStyle w:val="Compact"/>
              <w:jc w:val="center"/>
            </w:pPr>
            <w:r>
              <w:t xml:space="preserve">1</w:t>
            </w:r>
          </w:p>
        </w:tc>
        <w:tc>
          <w:tcPr/>
          <w:p>
            <w:pPr>
              <w:pStyle w:val="Compact"/>
              <w:jc w:val="left"/>
            </w:pPr>
            <w:r>
              <w:t xml:space="preserve">contract</w:t>
            </w:r>
          </w:p>
        </w:tc>
        <w:tc>
          <w:tcPr/>
          <w:p>
            <w:pPr>
              <w:pStyle w:val="Compact"/>
              <w:jc w:val="right"/>
            </w:pPr>
            <w:r>
              <w:t xml:space="preserve">2,150,000.00</w:t>
            </w:r>
          </w:p>
        </w:tc>
        <w:tc>
          <w:tcPr/>
          <w:p>
            <w:pPr>
              <w:pStyle w:val="Compact"/>
              <w:jc w:val="right"/>
            </w:pPr>
            <w:r>
              <w:t xml:space="preserve">2,150,000.00</w:t>
            </w:r>
          </w:p>
        </w:tc>
      </w:tr>
      <w:tr>
        <w:tc>
          <w:tcPr/>
          <w:p>
            <w:pPr>
              <w:pStyle w:val="Compact"/>
              <w:jc w:val="left"/>
            </w:pPr>
            <w:r>
              <w:t xml:space="preserve">07</w:t>
            </w:r>
          </w:p>
        </w:tc>
        <w:tc>
          <w:tcPr/>
          <w:p>
            <w:pPr>
              <w:pStyle w:val="Compact"/>
              <w:jc w:val="left"/>
            </w:pPr>
            <w:r>
              <w:t xml:space="preserve">Professional video production and editing of 8 policy explainer videos (Kazakh and Russian voiceover) for the Politician's official social media channels and public information screens in Almaty</w:t>
            </w:r>
          </w:p>
        </w:tc>
        <w:tc>
          <w:tcPr/>
          <w:p>
            <w:pPr>
              <w:pStyle w:val="Compact"/>
              <w:jc w:val="center"/>
            </w:pPr>
            <w:r>
              <w:t xml:space="preserve">8</w:t>
            </w:r>
          </w:p>
        </w:tc>
        <w:tc>
          <w:tcPr/>
          <w:p>
            <w:pPr>
              <w:pStyle w:val="Compact"/>
              <w:jc w:val="left"/>
            </w:pPr>
            <w:r>
              <w:t xml:space="preserve">videos</w:t>
            </w:r>
          </w:p>
        </w:tc>
        <w:tc>
          <w:tcPr/>
          <w:p>
            <w:pPr>
              <w:pStyle w:val="Compact"/>
              <w:jc w:val="right"/>
            </w:pPr>
            <w:r>
              <w:t xml:space="preserve">750,000.00</w:t>
            </w:r>
          </w:p>
        </w:tc>
        <w:tc>
          <w:tcPr/>
          <w:p>
            <w:pPr>
              <w:pStyle w:val="Compact"/>
              <w:jc w:val="right"/>
            </w:pPr>
            <w:r>
              <w:t xml:space="preserve">6,000,000.00</w:t>
            </w:r>
          </w:p>
        </w:tc>
      </w:tr>
      <w:tr>
        <w:tc>
          <w:tcPr/>
          <w:p>
            <w:pPr>
              <w:pStyle w:val="Compact"/>
              <w:jc w:val="left"/>
            </w:pPr>
            <w:r>
              <w:t xml:space="preserve">08</w:t>
            </w:r>
          </w:p>
        </w:tc>
        <w:tc>
          <w:tcPr/>
          <w:p>
            <w:pPr>
              <w:pStyle w:val="Compact"/>
              <w:jc w:val="left"/>
            </w:pPr>
            <w:r>
              <w:t xml:space="preserve">Monthly office maintenance, cleaning, and facility management services for the Politician's 400 m² office suite at 42 Abai Avenue, Almaty (12-month contract)</w:t>
            </w:r>
          </w:p>
        </w:tc>
        <w:tc>
          <w:tcPr/>
          <w:p>
            <w:pPr>
              <w:pStyle w:val="Compact"/>
              <w:jc w:val="center"/>
            </w:pPr>
            <w:r>
              <w:t xml:space="preserve">12</w:t>
            </w:r>
          </w:p>
        </w:tc>
        <w:tc>
          <w:tcPr/>
          <w:p>
            <w:pPr>
              <w:pStyle w:val="Compact"/>
              <w:jc w:val="left"/>
            </w:pPr>
            <w:r>
              <w:t xml:space="preserve">months</w:t>
            </w:r>
          </w:p>
        </w:tc>
        <w:tc>
          <w:tcPr/>
          <w:p>
            <w:pPr>
              <w:pStyle w:val="Compact"/>
              <w:jc w:val="right"/>
            </w:pPr>
            <w:r>
              <w:t xml:space="preserve">320,000.00</w:t>
            </w:r>
          </w:p>
        </w:tc>
        <w:tc>
          <w:tcPr/>
          <w:p>
            <w:pPr>
              <w:pStyle w:val="Compact"/>
              <w:jc w:val="right"/>
            </w:pPr>
            <w:r>
              <w:t xml:space="preserve">3,840,000.00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39,460,000.00 KZT</w:t>
            </w:r>
          </w:p>
        </w:tc>
      </w:tr>
      <w:tr>
        <w:tc>
          <w:tcPr/>
          <w:p>
            <w:pPr>
              <w:pStyle w:val="Compact"/>
              <w:jc w:val="right"/>
            </w:pPr>
            <w:r>
              <w:t xml:space="preserve">VAT (12%):</w:t>
            </w:r>
          </w:p>
        </w:tc>
        <w:tc>
          <w:tcPr/>
          <w:p>
            <w:pPr>
              <w:pStyle w:val="Compact"/>
              <w:jc w:val="right"/>
            </w:pPr>
            <w:r>
              <w:t xml:space="preserve">4,735,200.00 KZT</w:t>
            </w:r>
          </w:p>
        </w:tc>
      </w:tr>
      <w:tr>
        <w:tc>
          <w:tcPr/>
          <w:p>
            <w:pPr>
              <w:pStyle w:val="Compact"/>
              <w:jc w:val="right"/>
            </w:pPr>
            <w:r>
              <w:t xml:space="preserve">GRAND TOTAL:</w:t>
            </w:r>
          </w:p>
        </w:tc>
        <w:tc>
          <w:tcPr/>
          <w:p>
            <w:pPr>
              <w:pStyle w:val="Compact"/>
              <w:jc w:val="right"/>
            </w:pPr>
            <w:r>
              <w:t xml:space="preserve">44,195,200.00 KZT</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Delivery and Performance:</w:t>
      </w:r>
      <w:r>
        <w:t xml:space="preserve"> </w:t>
      </w:r>
      <w:r>
        <w:t xml:space="preserve">All goods shall be delivered to the Politician's office at 42 Abai Avenue, Almaty, Kazakhstan, no later than 21 June 2025. All services shall be rendered within the timelines specified in the individual line items. The Seller acknowledges that the Politician's public schedule may require expedited delivery, and the Seller agrees to accommodate reasonable requests for accelerated fulfillment at no additional cost.</w:t>
      </w:r>
    </w:p>
    <w:p>
      <w:pPr>
        <w:numPr>
          <w:ilvl w:val="0"/>
          <w:numId w:val="1001"/>
        </w:numPr>
        <w:pStyle w:val="Compact"/>
      </w:pPr>
      <w:r>
        <w:rPr>
          <w:bCs/>
          <w:b/>
        </w:rPr>
        <w:t xml:space="preserve">Payment Terms:</w:t>
      </w:r>
      <w:r>
        <w:t xml:space="preserve"> </w:t>
      </w:r>
      <w:r>
        <w:t xml:space="preserve">Payment shall be made via bank transfer to the Seller's designated account within 15 (fifteen) calendar days of receipt of a valid invoice and confirmed acceptance of goods or services. The Buyer's finance department, operating under the Politician's office in Almaty, shall process all payments in Kazakhstani Tenge (KZT) through the National Bank of Kazakhstan's interbank settlement system.</w:t>
      </w:r>
    </w:p>
    <w:p>
      <w:pPr>
        <w:numPr>
          <w:ilvl w:val="0"/>
          <w:numId w:val="1001"/>
        </w:numPr>
        <w:pStyle w:val="Compact"/>
      </w:pPr>
      <w:r>
        <w:rPr>
          <w:bCs/>
          <w:b/>
        </w:rPr>
        <w:t xml:space="preserve">Quality and Compliance:</w:t>
      </w:r>
      <w:r>
        <w:t xml:space="preserve"> </w:t>
      </w:r>
      <w:r>
        <w:t xml:space="preserve">All printed materials, merchandise, and digital content must bear the Politician's official office insignia and comply with the branding guidelines issued by the Campaign &amp; Administrative Division. All services must conform to the standards set forth by the Republic of Kazakhstan's Consumer Protection Law and the relevant regulations of the Almaty City Administration.</w:t>
      </w:r>
    </w:p>
    <w:p>
      <w:pPr>
        <w:numPr>
          <w:ilvl w:val="0"/>
          <w:numId w:val="1001"/>
        </w:numPr>
        <w:pStyle w:val="Compact"/>
      </w:pPr>
      <w:r>
        <w:rPr>
          <w:bCs/>
          <w:b/>
        </w:rPr>
        <w:t xml:space="preserve">Confidentiality:</w:t>
      </w:r>
      <w:r>
        <w:t xml:space="preserve"> </w:t>
      </w:r>
      <w:r>
        <w:t xml:space="preserve">The Seller and all subcontractors shall maintain strict confidentiality regarding the Politician's legislative work, constituent communications, and internal office operations. Any breach of confidentiality shall result in immediate termination of this Purchase Order and liability for damages under Kazakhstani civil law.</w:t>
      </w:r>
    </w:p>
    <w:p>
      <w:pPr>
        <w:numPr>
          <w:ilvl w:val="0"/>
          <w:numId w:val="1001"/>
        </w:numPr>
        <w:pStyle w:val="Compact"/>
      </w:pPr>
      <w:r>
        <w:rPr>
          <w:bCs/>
          <w:b/>
        </w:rPr>
        <w:t xml:space="preserve">Warranty and Remedies:</w:t>
      </w:r>
      <w:r>
        <w:t xml:space="preserve"> </w:t>
      </w:r>
      <w:r>
        <w:t xml:space="preserve">All hardware items carry a minimum 24-month manufacturer warranty. The Seller shall replace or repair any defective goods within 5 (five) business days of notification. Services found to be substandard shall be re-performed at the Seller's sole expense.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Kazakhstan. Any disputes arising herefrom shall be resolved by the competent commercial court of the city of Almaty, Kazakhstan.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acts of war, as defined under Kazakhstani civil legislation.</w:t>
      </w:r>
    </w:p>
    <w:bookmarkEnd w:id="24"/>
    <w:bookmarkStart w:id="25" w:name="authorization-and-signatures"/>
    <w:p>
      <w:pPr>
        <w:pStyle w:val="Heading2"/>
      </w:pPr>
      <w:r>
        <w:t xml:space="preserve">5. AUTHORIZATION AND SIGNATURES</w:t>
      </w:r>
    </w:p>
    <w:p>
      <w:pPr>
        <w:pStyle w:val="FirstParagraph"/>
      </w:pPr>
      <w:r>
        <w:t xml:space="preserve">This Purchase Order is issued under the authority of the Politician, Honorable Senator D. A. Nurlanov, and is binding upon both parties upon execution. The document is prepared in two (2) original copies, one for each party, both having equal legal force. This Purchase Order is valid for use within the jurisdiction of Kazakhstan Almaty and shall be filed in the official procurement records of the Politician's office for a period of no less than five (5) years in accordance with Kazakhstani record-keeping regulations.</w:t>
      </w:r>
    </w:p>
    <w:tbl>
      <w:tblPr>
        <w:tblStyle w:val="Table"/>
        <w:tblW w:type="pct" w:w="5000"/>
        <w:tblLook w:firstRow="0" w:lastRow="0" w:firstColumn="0" w:lastColumn="0" w:noHBand="0" w:noVBand="0" w:val="0000"/>
      </w:tblPr>
      <w:tblGrid>
        <w:gridCol w:w="3960"/>
        <w:gridCol w:w="3960"/>
      </w:tblGrid>
      <w:tr>
        <w:tc>
          <w:tcPr/>
          <w:p>
            <w:pPr>
              <w:jc w:val="left"/>
            </w:pPr>
            <w:r>
              <w:rPr>
                <w:iCs/>
                <w:i/>
              </w:rPr>
              <w:t xml:space="preserve">For and on behalf of the Buyer (Politician's Office):</w:t>
            </w:r>
          </w:p>
          <w:p>
            <w:pPr>
              <w:jc w:val="left"/>
            </w:pPr>
            <w:r>
              <w:rPr>
                <w:bCs/>
                <w:b/>
              </w:rPr>
              <w:t xml:space="preserve">Signature:</w:t>
            </w:r>
            <w:r>
              <w:t xml:space="preserve"> </w:t>
            </w:r>
            <w:r>
              <w:t xml:space="preserve">_________________________</w:t>
            </w:r>
            <w:r>
              <w:br/>
            </w:r>
            <w:r>
              <w:rPr>
                <w:bCs/>
                <w:b/>
              </w:rPr>
              <w:t xml:space="preserve">Name:</w:t>
            </w:r>
            <w:r>
              <w:t xml:space="preserve"> </w:t>
            </w:r>
            <w:r>
              <w:t xml:space="preserve">Aigerim Sattarova</w:t>
            </w:r>
            <w:r>
              <w:br/>
            </w:r>
            <w:r>
              <w:rPr>
                <w:bCs/>
                <w:b/>
              </w:rPr>
              <w:t xml:space="preserve">Title:</w:t>
            </w:r>
            <w:r>
              <w:t xml:space="preserve"> </w:t>
            </w:r>
            <w:r>
              <w:t xml:space="preserve">Procurement Manager, Office of the Politician</w:t>
            </w:r>
            <w:r>
              <w:br/>
            </w:r>
            <w:r>
              <w:rPr>
                <w:bCs/>
                <w:b/>
              </w:rPr>
              <w:t xml:space="preserve">Date:</w:t>
            </w:r>
            <w:r>
              <w:t xml:space="preserve"> </w:t>
            </w:r>
            <w:r>
              <w:t xml:space="preserve">14 June 2025</w:t>
            </w:r>
          </w:p>
        </w:tc>
        <w:tc>
          <w:tcPr/>
          <w:p>
            <w:pPr>
              <w:jc w:val="left"/>
            </w:pPr>
            <w:r>
              <w:rPr>
                <w:iCs/>
                <w:i/>
              </w:rPr>
              <w:t xml:space="preserve">For and on behalf of the Seller:</w:t>
            </w:r>
          </w:p>
          <w:p>
            <w:pPr>
              <w:jc w:val="left"/>
            </w:pPr>
            <w:r>
              <w:rPr>
                <w:bCs/>
                <w:b/>
              </w:rPr>
              <w:t xml:space="preserve">Signature:</w:t>
            </w:r>
            <w:r>
              <w:t xml:space="preserve"> </w:t>
            </w:r>
            <w:r>
              <w:t xml:space="preserve">_________________________</w:t>
            </w:r>
            <w:r>
              <w:br/>
            </w:r>
            <w:r>
              <w:rPr>
                <w:bCs/>
                <w:b/>
              </w:rPr>
              <w:t xml:space="preserve">Name:</w:t>
            </w:r>
            <w:r>
              <w:t xml:space="preserve"> </w:t>
            </w:r>
            <w:r>
              <w:t xml:space="preserve">Timur Bekzhanov</w:t>
            </w:r>
            <w:r>
              <w:br/>
            </w:r>
            <w:r>
              <w:rPr>
                <w:bCs/>
                <w:b/>
              </w:rPr>
              <w:t xml:space="preserve">Title:</w:t>
            </w:r>
            <w:r>
              <w:t xml:space="preserve"> </w:t>
            </w:r>
            <w:r>
              <w:t xml:space="preserve">Sales Director, TLL "Almaty Political Services &amp; Supplies LLP"</w:t>
            </w:r>
            <w:r>
              <w:br/>
            </w:r>
            <w:r>
              <w:rPr>
                <w:bCs/>
                <w:b/>
              </w:rPr>
              <w:t xml:space="preserve">Date:</w:t>
            </w:r>
            <w:r>
              <w:t xml:space="preserve"> </w:t>
            </w:r>
            <w:r>
              <w:t xml:space="preserve">14 June 2025</w:t>
            </w:r>
          </w:p>
        </w:tc>
      </w:tr>
    </w:tbl>
    <w:p>
      <w:pPr>
        <w:pStyle w:val="BodyText"/>
      </w:pPr>
      <w:r>
        <w:t xml:space="preserve">Document Reference: PO-KZ-ALM-2025-04782 | Issued in Almaty, Republic of Kazakhstan | Page 1 of 1</w:t>
      </w:r>
    </w:p>
    <w:p>
      <w:pPr>
        <w:pStyle w:val="BodyText"/>
      </w:pPr>
      <w:r>
        <w:t xml:space="preserve">This Purchase Order is an official document of the Politician's administrative office and is subject to audit by the relevant oversight bodies of the Republic of Kazakhstan.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Office, Kazakhstan Almaty</dc:title>
  <dc:creator/>
  <dc:language>en</dc:language>
  <cp:keywords/>
  <dcterms:created xsi:type="dcterms:W3CDTF">2026-10-10T01:59:26Z</dcterms:created>
  <dcterms:modified xsi:type="dcterms:W3CDTF">2026-10-10T01:59:26Z</dcterms:modified>
</cp:coreProperties>
</file>

<file path=docProps/custom.xml><?xml version="1.0" encoding="utf-8"?>
<Properties xmlns="http://schemas.openxmlformats.org/officeDocument/2006/custom-properties" xmlns:vt="http://schemas.openxmlformats.org/officeDocument/2006/docPropsVTypes"/>
</file>