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w:t>
      </w:r>
      <w:r>
        <w:t xml:space="preserve"> </w:t>
      </w:r>
      <w:r>
        <w:t xml:space="preserve">Kuwait</w:t>
      </w:r>
      <w:r>
        <w:t xml:space="preserve"> </w:t>
      </w:r>
      <w:r>
        <w:t xml:space="preserve">City,</w:t>
      </w:r>
      <w:r>
        <w:t xml:space="preserve"> </w:t>
      </w:r>
      <w:r>
        <w:t xml:space="preserve">Kuwait</w:t>
      </w:r>
    </w:p>
    <w:bookmarkStart w:id="21" w:name="purchase-order"/>
    <w:p>
      <w:pPr>
        <w:pStyle w:val="Heading1"/>
      </w:pPr>
      <w:r>
        <w:t xml:space="preserve">PURCHASE ORDER</w:t>
      </w:r>
    </w:p>
    <w:bookmarkStart w:id="20" w:name="Xa93ca04b275270b59850283a85dc7f147a004f3"/>
    <w:p>
      <w:pPr>
        <w:pStyle w:val="Heading2"/>
      </w:pPr>
      <w:r>
        <w:t xml:space="preserve">Office of the Honorable Politician — National Assembly of Kuwait</w:t>
      </w:r>
    </w:p>
    <w:p>
      <w:pPr>
        <w:pStyle w:val="FirstParagraph"/>
      </w:pPr>
      <w:r>
        <w:rPr>
          <w:bCs/>
          <w:b/>
        </w:rPr>
        <w:t xml:space="preserve">PO Reference No:</w:t>
      </w:r>
      <w:r>
        <w:t xml:space="preserve"> </w:t>
      </w:r>
      <w:r>
        <w:t xml:space="preserve">KWT-KC-2025-PO-04872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September 2025</w:t>
      </w:r>
    </w:p>
    <w:p>
      <w:pPr>
        <w:pStyle w:val="BodyText"/>
      </w:pPr>
      <w:r>
        <w:t xml:space="preserve">GOVERNMENT PROCUREMENT — KUWAIT CITY</w:t>
      </w:r>
    </w:p>
    <w:bookmarkEnd w:id="20"/>
    <w:bookmarkEnd w:id="21"/>
    <w:bookmarkStart w:id="22" w:name="buyer-issuing-authority"/>
    <w:p>
      <w:pPr>
        <w:pStyle w:val="Heading3"/>
      </w:pPr>
      <w:r>
        <w:t xml:space="preserve">BUYER (Issuing Authority)</w:t>
      </w:r>
    </w:p>
    <w:p>
      <w:pPr>
        <w:pStyle w:val="FirstParagraph"/>
      </w:pPr>
      <w:r>
        <w:rPr>
          <w:bCs/>
          <w:b/>
        </w:rPr>
        <w:t xml:space="preserve">Name:</w:t>
      </w:r>
      <w:r>
        <w:t xml:space="preserve"> </w:t>
      </w:r>
      <w:r>
        <w:t xml:space="preserve">Office of the Honorable Politician, H.E. Al-Salem Al-Mubarak Al-Rashidi</w:t>
      </w:r>
    </w:p>
    <w:p>
      <w:pPr>
        <w:pStyle w:val="BodyText"/>
      </w:pPr>
      <w:r>
        <w:rPr>
          <w:bCs/>
          <w:b/>
        </w:rPr>
        <w:t xml:space="preserve">Title:</w:t>
      </w:r>
      <w:r>
        <w:t xml:space="preserve"> </w:t>
      </w:r>
      <w:r>
        <w:t xml:space="preserve">Member of the National Assembly, Republic of Kuwait</w:t>
      </w:r>
    </w:p>
    <w:p>
      <w:pPr>
        <w:pStyle w:val="BodyText"/>
      </w:pPr>
      <w:r>
        <w:rPr>
          <w:bCs/>
          <w:b/>
        </w:rPr>
        <w:t xml:space="preserve">Address:</w:t>
      </w:r>
      <w:r>
        <w:t xml:space="preserve"> </w:t>
      </w:r>
      <w:r>
        <w:t xml:space="preserve">National Assembly Building, Al-Salimiyah District, Kuwait City, State of Kuwait</w:t>
      </w:r>
    </w:p>
    <w:p>
      <w:pPr>
        <w:pStyle w:val="BodyText"/>
      </w:pPr>
      <w:r>
        <w:rPr>
          <w:bCs/>
          <w:b/>
        </w:rPr>
        <w:t xml:space="preserve">Telephone:</w:t>
      </w:r>
      <w:r>
        <w:t xml:space="preserve"> </w:t>
      </w:r>
      <w:r>
        <w:t xml:space="preserve">+965 2244 8810</w:t>
      </w:r>
    </w:p>
    <w:p>
      <w:pPr>
        <w:pStyle w:val="BodyText"/>
      </w:pPr>
      <w:r>
        <w:rPr>
          <w:bCs/>
          <w:b/>
        </w:rPr>
        <w:t xml:space="preserve">Email:</w:t>
      </w:r>
      <w:r>
        <w:t xml:space="preserve"> </w:t>
      </w:r>
      <w:r>
        <w:t xml:space="preserve">office.politician@na.gov.kw</w:t>
      </w:r>
    </w:p>
    <w:p>
      <w:pPr>
        <w:pStyle w:val="BodyText"/>
      </w:pPr>
      <w:r>
        <w:rPr>
          <w:bCs/>
          <w:b/>
        </w:rPr>
        <w:t xml:space="preserve">Tax / Registration No:</w:t>
      </w:r>
      <w:r>
        <w:t xml:space="preserve"> </w:t>
      </w:r>
      <w:r>
        <w:t xml:space="preserve">KWT-NA-2025-00341</w:t>
      </w:r>
    </w:p>
    <w:bookmarkEnd w:id="22"/>
    <w:bookmarkStart w:id="23" w:name="seller-supplier"/>
    <w:p>
      <w:pPr>
        <w:pStyle w:val="Heading3"/>
      </w:pPr>
      <w:r>
        <w:t xml:space="preserve">SELLER (Supplier)</w:t>
      </w:r>
    </w:p>
    <w:p>
      <w:pPr>
        <w:pStyle w:val="FirstParagraph"/>
      </w:pPr>
      <w:r>
        <w:rPr>
          <w:bCs/>
          <w:b/>
        </w:rPr>
        <w:t xml:space="preserve">Name:</w:t>
      </w:r>
      <w:r>
        <w:t xml:space="preserve"> </w:t>
      </w:r>
      <w:r>
        <w:t xml:space="preserve">Gulf Political Services &amp; Supplies Co. W.L.L.</w:t>
      </w:r>
    </w:p>
    <w:p>
      <w:pPr>
        <w:pStyle w:val="BodyText"/>
      </w:pPr>
      <w:r>
        <w:rPr>
          <w:bCs/>
          <w:b/>
        </w:rPr>
        <w:t xml:space="preserve">Address:</w:t>
      </w:r>
      <w:r>
        <w:t xml:space="preserve"> </w:t>
      </w:r>
      <w:r>
        <w:t xml:space="preserve">42 Al-Fanar Street, Salmiya Commercial Zone, Kuwait City, State of Kuwait</w:t>
      </w:r>
    </w:p>
    <w:p>
      <w:pPr>
        <w:pStyle w:val="BodyText"/>
      </w:pPr>
      <w:r>
        <w:rPr>
          <w:bCs/>
          <w:b/>
        </w:rPr>
        <w:t xml:space="preserve">Telephone:</w:t>
      </w:r>
      <w:r>
        <w:t xml:space="preserve"> </w:t>
      </w:r>
      <w:r>
        <w:t xml:space="preserve">+965 2471 3356</w:t>
      </w:r>
    </w:p>
    <w:p>
      <w:pPr>
        <w:pStyle w:val="BodyText"/>
      </w:pPr>
      <w:r>
        <w:rPr>
          <w:bCs/>
          <w:b/>
        </w:rPr>
        <w:t xml:space="preserve">Email:</w:t>
      </w:r>
      <w:r>
        <w:t xml:space="preserve"> </w:t>
      </w:r>
      <w:r>
        <w:t xml:space="preserve">sales@gulfpolitservices.kw</w:t>
      </w:r>
    </w:p>
    <w:p>
      <w:pPr>
        <w:pStyle w:val="BodyText"/>
      </w:pPr>
      <w:r>
        <w:rPr>
          <w:bCs/>
          <w:b/>
        </w:rPr>
        <w:t xml:space="preserve">Commercial Registration No:</w:t>
      </w:r>
      <w:r>
        <w:t xml:space="preserve"> </w:t>
      </w:r>
      <w:r>
        <w:t xml:space="preserve">CR-2019-77842</w:t>
      </w:r>
    </w:p>
    <w:p>
      <w:pPr>
        <w:pStyle w:val="BodyText"/>
      </w:pPr>
      <w:r>
        <w:rPr>
          <w:bCs/>
          <w:b/>
        </w:rPr>
        <w:t xml:space="preserve">VAT No:</w:t>
      </w:r>
      <w:r>
        <w:t xml:space="preserve"> </w:t>
      </w:r>
      <w:r>
        <w:t xml:space="preserve">KW-VAT-4482-9103</w:t>
      </w:r>
    </w:p>
    <w:bookmarkEnd w:id="23"/>
    <w:p>
      <w:pPr>
        <w:pStyle w:val="BodyText"/>
      </w:pPr>
      <w:r>
        <w:t xml:space="preserve">PURPOSE OF THIS PURCHASE ORDER</w:t>
      </w:r>
    </w:p>
    <w:p>
      <w:pPr>
        <w:pStyle w:val="BodyText"/>
      </w:pPr>
      <w:r>
        <w:t xml:space="preserve">This Purchase Order is issued by the Office of the Honorable Politician, H.E. Al-Salem Al-Mubarak Al-Rashidi, serving as a Member of the National Assembly of Kuwait, for the procurement of professional services, office equipment, and campaign-related materials to be delivered and utilized within Kuwait City, State of Kuwait. This document governs all terms, conditions, pricing, and delivery obligations between the Buyer (the Politician's official office) and the Seller (Gulf Political Services &amp; Supplies Co. W.L.L.) in accordance with the Public Procurement Law of Kuwait (Law No. 11 of 2016) and the regulations of the National Assembly of Kuwait.</w:t>
      </w:r>
    </w:p>
    <w:p>
      <w:pPr>
        <w:pStyle w:val="BodyText"/>
      </w:pPr>
      <w:r>
        <w:t xml:space="preserve">LINE ITEMS &amp; DESCRIPTION OF GOODS /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(KW)</w:t>
            </w:r>
          </w:p>
        </w:tc>
        <w:tc>
          <w:tcPr/>
          <w:p>
            <w:pPr>
              <w:pStyle w:val="Compact"/>
              <w:jc w:val="left"/>
            </w:pPr>
            <w:r>
              <w:t xml:space="preserve">Unit Price (KWD)</w:t>
            </w:r>
          </w:p>
        </w:tc>
        <w:tc>
          <w:tcPr/>
          <w:p>
            <w:pPr>
              <w:pStyle w:val="Compact"/>
              <w:jc w:val="left"/>
            </w:pPr>
            <w:r>
              <w:t xml:space="preserve">Total (KWD)</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Professional political speechwriting and policy briefing preparation services for the Politician's legislative sessions at the National Assembly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National Assembly, Kuwait City</w:t>
            </w:r>
          </w:p>
        </w:tc>
      </w:tr>
      <w:tr>
        <w:tc>
          <w:tcPr/>
          <w:p>
            <w:pPr>
              <w:pStyle w:val="Compact"/>
              <w:jc w:val="left"/>
            </w:pPr>
            <w:r>
              <w:t xml:space="preserve">02</w:t>
            </w:r>
          </w:p>
        </w:tc>
        <w:tc>
          <w:tcPr/>
          <w:p>
            <w:pPr>
              <w:pStyle w:val="Compact"/>
              <w:jc w:val="left"/>
            </w:pPr>
            <w:r>
              <w:t xml:space="preserve">High-resolution digital signage and LED display panels (55-inch) for the Politician's constituency office in Al-Salimiyah, Kuwait City</w:t>
            </w:r>
          </w:p>
        </w:tc>
        <w:tc>
          <w:tcPr/>
          <w:p>
            <w:pPr>
              <w:pStyle w:val="Compact"/>
              <w:jc w:val="left"/>
            </w:pPr>
            <w:r>
              <w:t xml:space="preserve">4</w:t>
            </w:r>
          </w:p>
        </w:tc>
        <w:tc>
          <w:tcPr/>
          <w:p>
            <w:pPr>
              <w:pStyle w:val="Compact"/>
              <w:jc w:val="left"/>
            </w:pPr>
            <w:r>
              <w:t xml:space="preserve">Unit</w:t>
            </w:r>
          </w:p>
        </w:tc>
        <w:tc>
          <w:tcPr/>
          <w:p>
            <w:pPr>
              <w:pStyle w:val="Compact"/>
              <w:jc w:val="left"/>
            </w:pPr>
            <w:r>
              <w:t xml:space="preserve">2,340.000</w:t>
            </w:r>
          </w:p>
        </w:tc>
        <w:tc>
          <w:tcPr/>
          <w:p>
            <w:pPr>
              <w:pStyle w:val="Compact"/>
              <w:jc w:val="left"/>
            </w:pPr>
            <w:r>
              <w:t xml:space="preserve">9,360.000</w:t>
            </w:r>
          </w:p>
        </w:tc>
        <w:tc>
          <w:tcPr/>
          <w:p>
            <w:pPr>
              <w:pStyle w:val="Compact"/>
              <w:jc w:val="left"/>
            </w:pPr>
            <w:r>
              <w:t xml:space="preserve">Constituency Office, Kuwait City</w:t>
            </w:r>
          </w:p>
        </w:tc>
      </w:tr>
      <w:tr>
        <w:tc>
          <w:tcPr/>
          <w:p>
            <w:pPr>
              <w:pStyle w:val="Compact"/>
              <w:jc w:val="left"/>
            </w:pPr>
            <w:r>
              <w:t xml:space="preserve">03</w:t>
            </w:r>
          </w:p>
        </w:tc>
        <w:tc>
          <w:tcPr/>
          <w:p>
            <w:pPr>
              <w:pStyle w:val="Compact"/>
              <w:jc w:val="left"/>
            </w:pPr>
            <w:r>
              <w:t xml:space="preserve">Official stationery, letterhead printing, and document binding services bearing the Politician's official seal and National Assembly insignia</w:t>
            </w:r>
          </w:p>
        </w:tc>
        <w:tc>
          <w:tcPr/>
          <w:p>
            <w:pPr>
              <w:pStyle w:val="Compact"/>
              <w:jc w:val="left"/>
            </w:pPr>
            <w:r>
              <w:t xml:space="preserve">5,000</w:t>
            </w:r>
          </w:p>
        </w:tc>
        <w:tc>
          <w:tcPr/>
          <w:p>
            <w:pPr>
              <w:pStyle w:val="Compact"/>
              <w:jc w:val="left"/>
            </w:pPr>
            <w:r>
              <w:t xml:space="preserve">Set</w:t>
            </w:r>
          </w:p>
        </w:tc>
        <w:tc>
          <w:tcPr/>
          <w:p>
            <w:pPr>
              <w:pStyle w:val="Compact"/>
              <w:jc w:val="left"/>
            </w:pPr>
            <w:r>
              <w:t xml:space="preserve">0.045</w:t>
            </w:r>
          </w:p>
        </w:tc>
        <w:tc>
          <w:tcPr/>
          <w:p>
            <w:pPr>
              <w:pStyle w:val="Compact"/>
              <w:jc w:val="left"/>
            </w:pPr>
            <w:r>
              <w:t xml:space="preserve">225.000</w:t>
            </w:r>
          </w:p>
        </w:tc>
        <w:tc>
          <w:tcPr/>
          <w:p>
            <w:pPr>
              <w:pStyle w:val="Compact"/>
              <w:jc w:val="left"/>
            </w:pPr>
            <w:r>
              <w:t xml:space="preserve">Office, Kuwait City</w:t>
            </w:r>
          </w:p>
        </w:tc>
      </w:tr>
      <w:tr>
        <w:tc>
          <w:tcPr/>
          <w:p>
            <w:pPr>
              <w:pStyle w:val="Compact"/>
              <w:jc w:val="left"/>
            </w:pPr>
            <w:r>
              <w:t xml:space="preserve">04</w:t>
            </w:r>
          </w:p>
        </w:tc>
        <w:tc>
          <w:tcPr/>
          <w:p>
            <w:pPr>
              <w:pStyle w:val="Compact"/>
              <w:jc w:val="left"/>
            </w:pPr>
            <w:r>
              <w:t xml:space="preserve">Constitutional and legislative research database subscription (Kuwaiti law, parliamentary proceedings, and international treaties)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Digital / Remote</w:t>
            </w:r>
          </w:p>
        </w:tc>
      </w:tr>
      <w:tr>
        <w:tc>
          <w:tcPr/>
          <w:p>
            <w:pPr>
              <w:pStyle w:val="Compact"/>
              <w:jc w:val="left"/>
            </w:pPr>
            <w:r>
              <w:t xml:space="preserve">05</w:t>
            </w:r>
          </w:p>
        </w:tc>
        <w:tc>
          <w:tcPr/>
          <w:p>
            <w:pPr>
              <w:pStyle w:val="Compact"/>
              <w:jc w:val="left"/>
            </w:pPr>
            <w:r>
              <w:t xml:space="preserve">Public relations and media coordination services for the Politician's public engagements, press conferences, and community outreach events in Kuwait City</w:t>
            </w:r>
          </w:p>
        </w:tc>
        <w:tc>
          <w:tcPr/>
          <w:p>
            <w:pPr>
              <w:pStyle w:val="Compact"/>
              <w:jc w:val="left"/>
            </w:pPr>
            <w:r>
              <w:t xml:space="preserve">6</w:t>
            </w:r>
          </w:p>
        </w:tc>
        <w:tc>
          <w:tcPr/>
          <w:p>
            <w:pPr>
              <w:pStyle w:val="Compact"/>
              <w:jc w:val="left"/>
            </w:pPr>
            <w:r>
              <w:t xml:space="preserve">Month</w:t>
            </w:r>
          </w:p>
        </w:tc>
        <w:tc>
          <w:tcPr/>
          <w:p>
            <w:pPr>
              <w:pStyle w:val="Compact"/>
              <w:jc w:val="left"/>
            </w:pPr>
            <w:r>
              <w:t xml:space="preserve">3,200.000</w:t>
            </w:r>
          </w:p>
        </w:tc>
        <w:tc>
          <w:tcPr/>
          <w:p>
            <w:pPr>
              <w:pStyle w:val="Compact"/>
              <w:jc w:val="left"/>
            </w:pPr>
            <w:r>
              <w:t xml:space="preserve">19,200.000</w:t>
            </w:r>
          </w:p>
        </w:tc>
        <w:tc>
          <w:tcPr/>
          <w:p>
            <w:pPr>
              <w:pStyle w:val="Compact"/>
              <w:jc w:val="left"/>
            </w:pPr>
            <w:r>
              <w:t xml:space="preserve">Various, Kuwait City</w:t>
            </w:r>
          </w:p>
        </w:tc>
      </w:tr>
      <w:tr>
        <w:tc>
          <w:tcPr/>
          <w:p>
            <w:pPr>
              <w:pStyle w:val="Compact"/>
              <w:jc w:val="left"/>
            </w:pPr>
            <w:r>
              <w:t xml:space="preserve">06</w:t>
            </w:r>
          </w:p>
        </w:tc>
        <w:tc>
          <w:tcPr/>
          <w:p>
            <w:pPr>
              <w:pStyle w:val="Compact"/>
              <w:jc w:val="left"/>
            </w:pPr>
            <w:r>
              <w:t xml:space="preserve">Secure communication equipment (encrypted telephones, secure email gateway, and document shredding units) for the Politician's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4,875.000</w:t>
            </w:r>
          </w:p>
        </w:tc>
        <w:tc>
          <w:tcPr/>
          <w:p>
            <w:pPr>
              <w:pStyle w:val="Compact"/>
              <w:jc w:val="left"/>
            </w:pPr>
            <w:r>
              <w:t xml:space="preserve">4,875.000</w:t>
            </w:r>
          </w:p>
        </w:tc>
        <w:tc>
          <w:tcPr/>
          <w:p>
            <w:pPr>
              <w:pStyle w:val="Compact"/>
              <w:jc w:val="left"/>
            </w:pPr>
            <w:r>
              <w:t xml:space="preserve">National Assembly, Kuwait City</w:t>
            </w:r>
          </w:p>
        </w:tc>
      </w:tr>
      <w:tr>
        <w:tc>
          <w:tcPr/>
          <w:p>
            <w:pPr>
              <w:pStyle w:val="Compact"/>
              <w:jc w:val="left"/>
            </w:pPr>
            <w:r>
              <w:t xml:space="preserve">07</w:t>
            </w:r>
          </w:p>
        </w:tc>
        <w:tc>
          <w:tcPr/>
          <w:p>
            <w:pPr>
              <w:pStyle w:val="Compact"/>
              <w:jc w:val="left"/>
            </w:pPr>
            <w:r>
              <w:t xml:space="preserve">Translation and interpretation services (Arabic-English) for the Politician's bilateral meetings and international parliamentary delegations</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8,400.000</w:t>
            </w:r>
          </w:p>
        </w:tc>
        <w:tc>
          <w:tcPr/>
          <w:p>
            <w:pPr>
              <w:pStyle w:val="Compact"/>
              <w:jc w:val="left"/>
            </w:pPr>
            <w:r>
              <w:t xml:space="preserve">National Assembly, Kuwait City</w:t>
            </w:r>
          </w:p>
        </w:tc>
      </w:tr>
      <w:tr>
        <w:tc>
          <w:tcPr/>
          <w:p>
            <w:pPr>
              <w:pStyle w:val="Compact"/>
              <w:jc w:val="left"/>
            </w:pPr>
            <w:r>
              <w:t xml:space="preserve">08</w:t>
            </w:r>
          </w:p>
        </w:tc>
        <w:tc>
          <w:tcPr/>
          <w:p>
            <w:pPr>
              <w:pStyle w:val="Compact"/>
              <w:jc w:val="left"/>
            </w:pPr>
            <w:r>
              <w:t xml:space="preserve">Constituency development study and public opinion polling services for the Politician's district in Kuwait City</w:t>
            </w:r>
          </w:p>
        </w:tc>
        <w:tc>
          <w:tcPr/>
          <w:p>
            <w:pPr>
              <w:pStyle w:val="Compact"/>
              <w:jc w:val="left"/>
            </w:pPr>
            <w:r>
              <w:t xml:space="preserve">2</w:t>
            </w:r>
          </w:p>
        </w:tc>
        <w:tc>
          <w:tcPr/>
          <w:p>
            <w:pPr>
              <w:pStyle w:val="Compact"/>
              <w:jc w:val="left"/>
            </w:pPr>
            <w:r>
              <w:t xml:space="preserve">Report</w:t>
            </w:r>
          </w:p>
        </w:tc>
        <w:tc>
          <w:tcPr/>
          <w:p>
            <w:pPr>
              <w:pStyle w:val="Compact"/>
              <w:jc w:val="left"/>
            </w:pPr>
            <w:r>
              <w:t xml:space="preserve">5,600.000</w:t>
            </w:r>
          </w:p>
        </w:tc>
        <w:tc>
          <w:tcPr/>
          <w:p>
            <w:pPr>
              <w:pStyle w:val="Compact"/>
              <w:jc w:val="left"/>
            </w:pPr>
            <w:r>
              <w:t xml:space="preserve">11,200.000</w:t>
            </w:r>
          </w:p>
        </w:tc>
        <w:tc>
          <w:tcPr/>
          <w:p>
            <w:pPr>
              <w:pStyle w:val="Compact"/>
              <w:jc w:val="left"/>
            </w:pPr>
            <w:r>
              <w:t xml:space="preserve">Constituency Office, Kuwait City</w:t>
            </w:r>
          </w:p>
        </w:tc>
      </w:tr>
    </w:tbl>
    <w:p>
      <w:pPr>
        <w:pStyle w:val="BodyText"/>
      </w:pPr>
      <w:r>
        <w:t xml:space="preserve">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(KWD)</w:t>
            </w:r>
          </w:p>
        </w:tc>
      </w:tr>
      <w:tr>
        <w:tc>
          <w:tcPr/>
          <w:p>
            <w:pPr>
              <w:pStyle w:val="Compact"/>
              <w:jc w:val="left"/>
            </w:pPr>
            <w:r>
              <w:t xml:space="preserve">Subtotal (Items 01 – 08)</w:t>
            </w:r>
          </w:p>
        </w:tc>
        <w:tc>
          <w:tcPr/>
          <w:p>
            <w:pPr>
              <w:pStyle w:val="Compact"/>
              <w:jc w:val="left"/>
            </w:pPr>
            <w:r>
              <w:t xml:space="preserve">84,960.000</w:t>
            </w:r>
          </w:p>
        </w:tc>
      </w:tr>
      <w:tr>
        <w:tc>
          <w:tcPr/>
          <w:p>
            <w:pPr>
              <w:pStyle w:val="Compact"/>
              <w:jc w:val="left"/>
            </w:pPr>
            <w:r>
              <w:t xml:space="preserve">VAT (15% — Kuwait Standard Rate)</w:t>
            </w:r>
          </w:p>
        </w:tc>
        <w:tc>
          <w:tcPr/>
          <w:p>
            <w:pPr>
              <w:pStyle w:val="Compact"/>
              <w:jc w:val="left"/>
            </w:pPr>
            <w:r>
              <w:t xml:space="preserve">12,744.000</w:t>
            </w:r>
          </w:p>
        </w:tc>
      </w:tr>
      <w:tr>
        <w:tc>
          <w:tcPr/>
          <w:p>
            <w:pPr>
              <w:pStyle w:val="Compact"/>
              <w:jc w:val="left"/>
            </w:pPr>
            <w:r>
              <w:t xml:space="preserve">Delivery and Installation Charges (Kuwait City)</w:t>
            </w:r>
          </w:p>
        </w:tc>
        <w:tc>
          <w:tcPr/>
          <w:p>
            <w:pPr>
              <w:pStyle w:val="Compact"/>
              <w:jc w:val="left"/>
            </w:pPr>
            <w:r>
              <w:t xml:space="preserve">1,250.000</w:t>
            </w:r>
          </w:p>
        </w:tc>
      </w:tr>
      <w:tr>
        <w:tc>
          <w:tcPr/>
          <w:p>
            <w:pPr>
              <w:pStyle w:val="Compact"/>
              <w:jc w:val="left"/>
            </w:pPr>
            <w:r>
              <w:rPr>
                <w:bCs/>
                <w:b/>
              </w:rPr>
              <w:t xml:space="preserve">GRAND TOTAL</w:t>
            </w:r>
          </w:p>
        </w:tc>
        <w:tc>
          <w:tcPr/>
          <w:p>
            <w:pPr>
              <w:pStyle w:val="Compact"/>
              <w:jc w:val="left"/>
            </w:pPr>
            <w:r>
              <w:rPr>
                <w:bCs/>
                <w:b/>
              </w:rPr>
              <w:t xml:space="preserve">98,954.000 KWD</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including the Public Procurement Law (Law No. 11 of 2016) and the regulations issued by the National Assembly of Kuwait regarding the administration of Members' offices.</w:t>
      </w:r>
    </w:p>
    <w:p>
      <w:pPr>
        <w:numPr>
          <w:ilvl w:val="0"/>
          <w:numId w:val="1001"/>
        </w:numPr>
        <w:pStyle w:val="Compact"/>
      </w:pPr>
      <w:r>
        <w:rPr>
          <w:bCs/>
          <w:b/>
        </w:rPr>
        <w:t xml:space="preserve">Delivery:</w:t>
      </w:r>
      <w:r>
        <w:t xml:space="preserve"> </w:t>
      </w:r>
      <w:r>
        <w:t xml:space="preserve">All physical goods and materials shall be delivered to the designated locations within Kuwait City, State of Kuwait, no later than thirty (30) calendar days from the date of this Purchase Order. Services shall commence within fourteen (14) calendar days of written confirmation by the Politician's Chief of Staff.</w:t>
      </w:r>
    </w:p>
    <w:p>
      <w:pPr>
        <w:numPr>
          <w:ilvl w:val="0"/>
          <w:numId w:val="1001"/>
        </w:numPr>
        <w:pStyle w:val="Compact"/>
      </w:pPr>
      <w:r>
        <w:rPr>
          <w:bCs/>
          <w:b/>
        </w:rPr>
        <w:t xml:space="preserve">Payment Terms:</w:t>
      </w:r>
      <w:r>
        <w:t xml:space="preserve"> </w:t>
      </w:r>
      <w:r>
        <w:t xml:space="preserve">Payment shall be made within forty-five (45) days of receipt of a valid tax invoice and satisfactory completion of the applicable deliverable. Payment shall be processed via bank transfer to the Seller's designated account in Kuwait. All amounts are denominated in Kuwaiti Dinars (KWD).</w:t>
      </w:r>
    </w:p>
    <w:p>
      <w:pPr>
        <w:numPr>
          <w:ilvl w:val="0"/>
          <w:numId w:val="1001"/>
        </w:numPr>
        <w:pStyle w:val="Compact"/>
      </w:pPr>
      <w:r>
        <w:rPr>
          <w:bCs/>
          <w:b/>
        </w:rPr>
        <w:t xml:space="preserve">Quality and Compliance:</w:t>
      </w:r>
      <w:r>
        <w:t xml:space="preserve"> </w:t>
      </w:r>
      <w:r>
        <w:t xml:space="preserve">All goods and services must comply with Kuwaiti standards and regulations. The Seller warrants that all materials bearing the Politician's name, seal, or the National Assembly insignia shall be produced with prior written approval from the Office of the Honorable Politician.</w:t>
      </w:r>
    </w:p>
    <w:p>
      <w:pPr>
        <w:numPr>
          <w:ilvl w:val="0"/>
          <w:numId w:val="1001"/>
        </w:numPr>
        <w:pStyle w:val="Compact"/>
      </w:pPr>
      <w:r>
        <w:rPr>
          <w:bCs/>
          <w:b/>
        </w:rPr>
        <w:t xml:space="preserve">Confidentiality:</w:t>
      </w:r>
      <w:r>
        <w:t xml:space="preserve"> </w:t>
      </w:r>
      <w:r>
        <w:t xml:space="preserve">The Seller acknowledges that all documents, research, communications, and data related to the Politician's legislative work, constituency matters, and political activities are strictly confidential. Any breach of confidentiality shall result in immediate termination of this Purchase Order and legal action under Kuwaiti law.</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(the Politician's office) reserves the right to terminate immediately in the event of non-performance, breach of confidentiality, or any act that may compromise the Politician's political standing or the integrity of the National Assembly.</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Kuwait City, State of Kuwait, in accordance with Kuwaiti civil and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directives, public health emergencies, or national security measures issued by the State of Kuwait.</w:t>
      </w:r>
    </w:p>
    <w:p>
      <w:pPr>
        <w:pStyle w:val="FirstParagraph"/>
      </w:pPr>
      <w:r>
        <w:t xml:space="preserve">AUTHORIZATION AND SIGNATURES</w:t>
      </w:r>
    </w:p>
    <w:p>
      <w:pPr>
        <w:pStyle w:val="BodyText"/>
      </w:pPr>
      <w:r>
        <w:rPr>
          <w:bCs/>
          <w:b/>
        </w:rPr>
        <w:t xml:space="preserve">For and on behalf of the Buyer:</w:t>
      </w:r>
    </w:p>
    <w:p>
      <w:pPr>
        <w:pStyle w:val="BodyText"/>
      </w:pPr>
      <w:r>
        <w:t xml:space="preserve">Office of the Honorable Politician</w:t>
      </w:r>
    </w:p>
    <w:p>
      <w:pPr>
        <w:pStyle w:val="BodyText"/>
      </w:pPr>
      <w:r>
        <w:t xml:space="preserve">Member of the National Assembly, Kuwait</w:t>
      </w:r>
    </w:p>
    <w:p>
      <w:pPr>
        <w:pStyle w:val="BodyText"/>
      </w:pPr>
      <w:r>
        <w:rPr>
          <w:bCs/>
          <w:b/>
        </w:rPr>
        <w:t xml:space="preserve">H.E. Al-Salem Al-Mubarak Al-Rashidi</w:t>
      </w:r>
      <w:r>
        <w:br/>
      </w:r>
      <w:r>
        <w:t xml:space="preserve">Honorable Politician / Member of Parliament</w:t>
      </w:r>
      <w:r>
        <w:br/>
      </w:r>
      <w:r>
        <w:t xml:space="preserve">Date: _______________    Stamp: _______________</w:t>
      </w:r>
    </w:p>
    <w:p>
      <w:pPr>
        <w:pStyle w:val="BodyText"/>
      </w:pPr>
      <w:r>
        <w:rPr>
          <w:bCs/>
          <w:b/>
        </w:rPr>
        <w:t xml:space="preserve">For and on behalf of the Seller:</w:t>
      </w:r>
    </w:p>
    <w:p>
      <w:pPr>
        <w:pStyle w:val="BodyText"/>
      </w:pPr>
      <w:r>
        <w:t xml:space="preserve">Gulf Political Services &amp; Supplies Co. W.L.L.</w:t>
      </w:r>
    </w:p>
    <w:p>
      <w:pPr>
        <w:pStyle w:val="BodyText"/>
      </w:pPr>
      <w:r>
        <w:t xml:space="preserve">Kuwait City, State of Kuwait</w:t>
      </w:r>
    </w:p>
    <w:p>
      <w:pPr>
        <w:pStyle w:val="BodyText"/>
      </w:pPr>
      <w:r>
        <w:rPr>
          <w:bCs/>
          <w:b/>
        </w:rPr>
        <w:t xml:space="preserve">Mohammed F. Al-Harbi</w:t>
      </w:r>
      <w:r>
        <w:br/>
      </w:r>
      <w:r>
        <w:t xml:space="preserve">Managing Director</w:t>
      </w:r>
      <w:r>
        <w:br/>
      </w:r>
      <w:r>
        <w:t xml:space="preserve">Date: _______________    Stamp: _______________</w:t>
      </w:r>
    </w:p>
    <w:p>
      <w:pPr>
        <w:pStyle w:val="BodyText"/>
      </w:pPr>
      <w:r>
        <w:t xml:space="preserve">This Purchase Order was issued in Kuwait City, State of Kuwait.  |  Document Ref: KWT-KC-2025-PO-04872  |  Page 1 of 1</w:t>
      </w:r>
    </w:p>
    <w:p>
      <w:pPr>
        <w:pStyle w:val="BodyText"/>
      </w:pPr>
      <w:r>
        <w:t xml:space="preserve">For official use by the Office of the Honorable Politician, National Assembly of Kuwait. Unauthorized reproduction is prohibited under Kuwaiti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 Kuwait City, Kuwait</dc:title>
  <dc:creator/>
  <dc:language>en</dc:language>
  <cp:keywords/>
  <dcterms:created xsi:type="dcterms:W3CDTF">2026-10-10T02:01:57Z</dcterms:created>
  <dcterms:modified xsi:type="dcterms:W3CDTF">2026-10-10T02:01:57Z</dcterms:modified>
</cp:coreProperties>
</file>

<file path=docProps/custom.xml><?xml version="1.0" encoding="utf-8"?>
<Properties xmlns="http://schemas.openxmlformats.org/officeDocument/2006/custom-properties" xmlns:vt="http://schemas.openxmlformats.org/officeDocument/2006/docPropsVTypes"/>
</file>