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Politician's</w:t>
      </w:r>
      <w:r>
        <w:t xml:space="preserve"> </w:t>
      </w:r>
      <w:r>
        <w:t xml:space="preserve">Office</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Office of the Hon. A. T. Whitmore, MPP – Auckland City, New Zealand</w:t>
      </w:r>
    </w:p>
    <w:p>
      <w:pPr>
        <w:pStyle w:val="BodyText"/>
      </w:pPr>
      <w:r>
        <w:t xml:space="preserve">PO No. NZ-AKL-2025-0417</w:t>
      </w:r>
    </w:p>
    <w:bookmarkEnd w:id="20"/>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Order Status</w:t>
      </w:r>
      <w:r>
        <w:t xml:space="preserve"> </w:t>
      </w:r>
      <w:r>
        <w:t xml:space="preserve">Pending Approval</w:t>
      </w:r>
    </w:p>
    <w:bookmarkStart w:id="21" w:name="purchasing-entity-buyer"/>
    <w:p>
      <w:pPr>
        <w:pStyle w:val="Heading2"/>
      </w:pPr>
      <w:r>
        <w:t xml:space="preserve">1. Purchasing Entity (Buyer)</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Office Name</w:t>
            </w:r>
          </w:p>
        </w:tc>
        <w:tc>
          <w:tcPr/>
          <w:p>
            <w:pPr>
              <w:pStyle w:val="Compact"/>
              <w:jc w:val="left"/>
            </w:pPr>
            <w:r>
              <w:t xml:space="preserve">Office of the Hon. A. T. Whitmore, Member of Parliament for Auckland Central</w:t>
            </w:r>
          </w:p>
        </w:tc>
      </w:tr>
      <w:tr>
        <w:tc>
          <w:tcPr/>
          <w:p>
            <w:pPr>
              <w:pStyle w:val="Compact"/>
              <w:jc w:val="left"/>
            </w:pPr>
            <w:r>
              <w:rPr>
                <w:bCs/>
                <w:b/>
              </w:rPr>
              <w:t xml:space="preserve">Politician / Authorised Signatory</w:t>
            </w:r>
          </w:p>
        </w:tc>
        <w:tc>
          <w:tcPr/>
          <w:p>
            <w:pPr>
              <w:pStyle w:val="Compact"/>
              <w:jc w:val="left"/>
            </w:pPr>
            <w:r>
              <w:t xml:space="preserve">The Hon. A. T. Whitmore, MPP (Politician, New Zealand Parliament)</w:t>
            </w:r>
          </w:p>
        </w:tc>
      </w:tr>
      <w:tr>
        <w:tc>
          <w:tcPr/>
          <w:p>
            <w:pPr>
              <w:pStyle w:val="Compact"/>
              <w:jc w:val="left"/>
            </w:pPr>
            <w:r>
              <w:rPr>
                <w:bCs/>
                <w:b/>
              </w:rPr>
              <w:t xml:space="preserve">Address</w:t>
            </w:r>
          </w:p>
        </w:tc>
        <w:tc>
          <w:tcPr/>
          <w:p>
            <w:pPr>
              <w:pStyle w:val="Compact"/>
              <w:jc w:val="left"/>
            </w:pPr>
            <w:r>
              <w:t xml:space="preserve">Parliament House, 111 Victoria Street, Wellington, New Zealand 6011</w:t>
            </w:r>
            <w:r>
              <w:br/>
            </w:r>
            <w:r>
              <w:t xml:space="preserve">Local Office: Level 4, 25 Queen Street, Auckland CBD, Auckland 1010, New Zealand</w:t>
            </w:r>
          </w:p>
        </w:tc>
      </w:tr>
      <w:tr>
        <w:tc>
          <w:tcPr/>
          <w:p>
            <w:pPr>
              <w:pStyle w:val="Compact"/>
              <w:jc w:val="left"/>
            </w:pPr>
            <w:r>
              <w:rPr>
                <w:bCs/>
                <w:b/>
              </w:rPr>
              <w:t xml:space="preserve">Contact</w:t>
            </w:r>
          </w:p>
        </w:tc>
        <w:tc>
          <w:tcPr/>
          <w:p>
            <w:pPr>
              <w:pStyle w:val="Compact"/>
              <w:jc w:val="left"/>
            </w:pPr>
            <w:r>
              <w:t xml:space="preserve">office.whitmore@parliament.nz | +64 9 376 4200</w:t>
            </w:r>
          </w:p>
        </w:tc>
      </w:tr>
      <w:tr>
        <w:tc>
          <w:tcPr/>
          <w:p>
            <w:pPr>
              <w:pStyle w:val="Compact"/>
              <w:jc w:val="left"/>
            </w:pPr>
            <w:r>
              <w:rPr>
                <w:bCs/>
                <w:b/>
              </w:rPr>
              <w:t xml:space="preserve">IRD / Tax Number</w:t>
            </w:r>
          </w:p>
        </w:tc>
        <w:tc>
          <w:tcPr/>
          <w:p>
            <w:pPr>
              <w:pStyle w:val="Compact"/>
              <w:jc w:val="left"/>
            </w:pPr>
            <w:r>
              <w:t xml:space="preserve">942-781-035</w:t>
            </w:r>
          </w:p>
        </w:tc>
      </w:tr>
    </w:tbl>
    <w:bookmarkEnd w:id="21"/>
    <w:bookmarkStart w:id="22" w:name="supplier-vendor"/>
    <w:p>
      <w:pPr>
        <w:pStyle w:val="Heading2"/>
      </w:pPr>
      <w:r>
        <w:t xml:space="preserve">2. Supplier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Harbour Print &amp; Campaign Solutions Ltd.</w:t>
            </w:r>
          </w:p>
        </w:tc>
      </w:tr>
      <w:tr>
        <w:tc>
          <w:tcPr/>
          <w:p>
            <w:pPr>
              <w:pStyle w:val="Compact"/>
              <w:jc w:val="left"/>
            </w:pPr>
            <w:r>
              <w:rPr>
                <w:bCs/>
                <w:b/>
              </w:rPr>
              <w:t xml:space="preserve">Address</w:t>
            </w:r>
          </w:p>
        </w:tc>
        <w:tc>
          <w:tcPr/>
          <w:p>
            <w:pPr>
              <w:pStyle w:val="Compact"/>
              <w:jc w:val="left"/>
            </w:pPr>
            <w:r>
              <w:t xml:space="preserve">Unit 7, 142 Dominion Road, Ponsonby, Auckland 1011, New Zealand</w:t>
            </w:r>
          </w:p>
        </w:tc>
      </w:tr>
      <w:tr>
        <w:tc>
          <w:tcPr/>
          <w:p>
            <w:pPr>
              <w:pStyle w:val="Compact"/>
              <w:jc w:val="left"/>
            </w:pPr>
            <w:r>
              <w:rPr>
                <w:bCs/>
                <w:b/>
              </w:rPr>
              <w:t xml:space="preserve">Contact</w:t>
            </w:r>
          </w:p>
        </w:tc>
        <w:tc>
          <w:tcPr/>
          <w:p>
            <w:pPr>
              <w:pStyle w:val="Compact"/>
              <w:jc w:val="left"/>
            </w:pPr>
            <w:r>
              <w:t xml:space="preserve">accounts@harbourprint.co.nz | +64 9 379 8821</w:t>
            </w:r>
          </w:p>
        </w:tc>
      </w:tr>
      <w:tr>
        <w:tc>
          <w:tcPr/>
          <w:p>
            <w:pPr>
              <w:pStyle w:val="Compact"/>
              <w:jc w:val="left"/>
            </w:pPr>
            <w:r>
              <w:rPr>
                <w:bCs/>
                <w:b/>
              </w:rPr>
              <w:t xml:space="preserve">Supplier ID</w:t>
            </w:r>
          </w:p>
        </w:tc>
        <w:tc>
          <w:tcPr/>
          <w:p>
            <w:pPr>
              <w:pStyle w:val="Compact"/>
              <w:jc w:val="left"/>
            </w:pPr>
            <w:r>
              <w:t xml:space="preserve">HP-2025-AKL-0093</w:t>
            </w:r>
          </w:p>
        </w:tc>
      </w:tr>
    </w:tbl>
    <w:bookmarkEnd w:id="22"/>
    <w:bookmarkStart w:id="23" w:name="line-items-goods-and-services-ordered"/>
    <w:p>
      <w:pPr>
        <w:pStyle w:val="Heading2"/>
      </w:pPr>
      <w:r>
        <w:t xml:space="preserve">3. Line Items – Goods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Official campaign literature and policy briefing booklets for the Auckland Central electorate, printed on 170gsm recycled paper, A4 format, 32 pages, full colour. Prepared for distribution at community events across New Zealand Auckland suburbs including Ponsonby, Parnell, and Remuera.</w:t>
            </w:r>
          </w:p>
        </w:tc>
        <w:tc>
          <w:tcPr/>
          <w:p>
            <w:pPr>
              <w:pStyle w:val="Compact"/>
              <w:jc w:val="left"/>
            </w:pPr>
            <w:r>
              <w:t xml:space="preserve">5,000</w:t>
            </w:r>
          </w:p>
        </w:tc>
        <w:tc>
          <w:tcPr/>
          <w:p>
            <w:pPr>
              <w:pStyle w:val="Compact"/>
              <w:jc w:val="left"/>
            </w:pPr>
            <w:r>
              <w:t xml:space="preserve">copies</w:t>
            </w:r>
          </w:p>
        </w:tc>
        <w:tc>
          <w:tcPr/>
          <w:p>
            <w:pPr>
              <w:pStyle w:val="Compact"/>
              <w:jc w:val="left"/>
            </w:pPr>
            <w:r>
              <w:t xml:space="preserve">4.85</w:t>
            </w:r>
          </w:p>
        </w:tc>
        <w:tc>
          <w:tcPr/>
          <w:p>
            <w:pPr>
              <w:pStyle w:val="Compact"/>
              <w:jc w:val="left"/>
            </w:pPr>
            <w:r>
              <w:t xml:space="preserve">24,250.00</w:t>
            </w:r>
          </w:p>
        </w:tc>
      </w:tr>
      <w:tr>
        <w:tc>
          <w:tcPr/>
          <w:p>
            <w:pPr>
              <w:pStyle w:val="Compact"/>
              <w:jc w:val="left"/>
            </w:pPr>
            <w:r>
              <w:t xml:space="preserve">02</w:t>
            </w:r>
          </w:p>
        </w:tc>
        <w:tc>
          <w:tcPr/>
          <w:p>
            <w:pPr>
              <w:pStyle w:val="Compact"/>
              <w:jc w:val="left"/>
            </w:pPr>
            <w:r>
              <w:t xml:space="preserve">Large-format vinyl banners (3m x 1m) for the Politician's public address at the Auckland Domain Civic Festival, featuring the office branding and key policy messages for the Auckland region.</w:t>
            </w:r>
          </w:p>
        </w:tc>
        <w:tc>
          <w:tcPr/>
          <w:p>
            <w:pPr>
              <w:pStyle w:val="Compact"/>
              <w:jc w:val="left"/>
            </w:pPr>
            <w:r>
              <w:t xml:space="preserve">12</w:t>
            </w:r>
          </w:p>
        </w:tc>
        <w:tc>
          <w:tcPr/>
          <w:p>
            <w:pPr>
              <w:pStyle w:val="Compact"/>
              <w:jc w:val="left"/>
            </w:pPr>
            <w:r>
              <w:t xml:space="preserve">banners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Professional audio-visual equipment hire for a town hall meeting hosted by the Politician at the Auckland Town Hall, including PA system, two wireless microphones, projector, and screen. Hire period: 6 hours.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04</w:t>
            </w:r>
          </w:p>
        </w:tc>
        <w:tc>
          <w:tcPr/>
          <w:p>
            <w:pPr>
              <w:pStyle w:val="Compact"/>
              <w:jc w:val="left"/>
            </w:pPr>
            <w:r>
              <w:t xml:space="preserve">Branded stationery set for the Auckland office of the Politician: letterheads (500 sheets), envelopes (500), business cards (1,000), and notepads (200). All items to carry the New Zealand Parliament crest and the Auckland electorate designation.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2,380.00</w:t>
            </w:r>
          </w:p>
        </w:tc>
        <w:tc>
          <w:tcPr/>
          <w:p>
            <w:pPr>
              <w:pStyle w:val="Compact"/>
              <w:jc w:val="left"/>
            </w:pPr>
            <w:r>
              <w:t xml:space="preserve">2,380.00</w:t>
            </w:r>
          </w:p>
        </w:tc>
      </w:tr>
      <w:tr>
        <w:tc>
          <w:tcPr/>
          <w:p>
            <w:pPr>
              <w:pStyle w:val="Compact"/>
              <w:jc w:val="left"/>
            </w:pPr>
            <w:r>
              <w:t xml:space="preserve">05</w:t>
            </w:r>
          </w:p>
        </w:tc>
        <w:tc>
          <w:tcPr/>
          <w:p>
            <w:pPr>
              <w:pStyle w:val="Compact"/>
              <w:jc w:val="left"/>
            </w:pPr>
            <w:r>
              <w:t xml:space="preserve">Design and production of a 10-page community newsletter for the Auckland Central electorate, including layout, copy editing, and digital distribution setup. To be issued quarterly on behalf of the Politician's office.</w:t>
            </w:r>
          </w:p>
        </w:tc>
        <w:tc>
          <w:tcPr/>
          <w:p>
            <w:pPr>
              <w:pStyle w:val="Compact"/>
              <w:jc w:val="left"/>
            </w:pPr>
            <w:r>
              <w:t xml:space="preserve">4</w:t>
            </w:r>
          </w:p>
        </w:tc>
        <w:tc>
          <w:tcPr/>
          <w:p>
            <w:pPr>
              <w:pStyle w:val="Compact"/>
              <w:jc w:val="left"/>
            </w:pPr>
            <w:r>
              <w:t xml:space="preserve">issues</w:t>
            </w:r>
          </w:p>
        </w:tc>
        <w:tc>
          <w:tcPr/>
          <w:p>
            <w:pPr>
              <w:pStyle w:val="Compact"/>
              <w:jc w:val="left"/>
            </w:pPr>
            <w:r>
              <w:t xml:space="preserve">1,120.00</w:t>
            </w:r>
          </w:p>
        </w:tc>
        <w:tc>
          <w:tcPr/>
          <w:p>
            <w:pPr>
              <w:pStyle w:val="Compact"/>
              <w:jc w:val="left"/>
            </w:pPr>
            <w:r>
              <w:t xml:space="preserve">4,480.00</w:t>
            </w:r>
          </w:p>
        </w:tc>
      </w:tr>
      <w:tr>
        <w:tc>
          <w:tcPr/>
          <w:p>
            <w:pPr>
              <w:pStyle w:val="Compact"/>
              <w:jc w:val="left"/>
            </w:pPr>
            <w:r>
              <w:t xml:space="preserve">06</w:t>
            </w:r>
          </w:p>
        </w:tc>
        <w:tc>
          <w:tcPr/>
          <w:p>
            <w:pPr>
              <w:pStyle w:val="Compact"/>
              <w:jc w:val="left"/>
            </w:pPr>
            <w:r>
              <w:t xml:space="preserve">Security and event management services for a public consultation day hosted by the Politician at the Auckland Art Gallery Toi o Tāmaki, including crowd management, access control, and first-aid provision for an expected attendance of 300 residents.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Translation and interpretation services (English to Te Reo Māori) for all printed materials and public addresses conducted by the Politician in New Zealand Auckland, ensuring compliance with the Public Service Act 2020 and the Treaty of Waitangi obligations.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w:t>
            </w:r>
          </w:p>
        </w:tc>
        <w:tc>
          <w:tcPr/>
          <w:p>
            <w:pPr>
              <w:pStyle w:val="Compact"/>
              <w:jc w:val="left"/>
            </w:pPr>
            <w:r>
              <w:t xml:space="preserve">1,850.00</w:t>
            </w:r>
          </w:p>
        </w:tc>
      </w:tr>
    </w:tbl>
    <w:bookmarkEnd w:id="23"/>
    <w:bookmarkStart w:id="24" w:name="cost-summary"/>
    <w:p>
      <w:pPr>
        <w:pStyle w:val="Heading2"/>
      </w:pPr>
      <w:r>
        <w:t xml:space="preserve">4.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41,450.00</w:t>
            </w:r>
          </w:p>
        </w:tc>
      </w:tr>
      <w:tr>
        <w:tc>
          <w:tcPr/>
          <w:p>
            <w:pPr>
              <w:pStyle w:val="Compact"/>
              <w:jc w:val="left"/>
            </w:pPr>
            <w:r>
              <w:t xml:space="preserve">GST (15%)</w:t>
            </w:r>
          </w:p>
        </w:tc>
        <w:tc>
          <w:tcPr/>
          <w:p>
            <w:pPr>
              <w:pStyle w:val="Compact"/>
              <w:jc w:val="right"/>
            </w:pPr>
            <w:r>
              <w:t xml:space="preserve">6,217.50</w:t>
            </w:r>
          </w:p>
        </w:tc>
      </w:tr>
      <w:tr>
        <w:tc>
          <w:tcPr/>
          <w:p>
            <w:pPr>
              <w:pStyle w:val="Compact"/>
              <w:jc w:val="left"/>
            </w:pPr>
            <w:r>
              <w:t xml:space="preserve">Total Amount Due (NZD)</w:t>
            </w:r>
          </w:p>
        </w:tc>
        <w:tc>
          <w:tcPr/>
          <w:p>
            <w:pPr>
              <w:pStyle w:val="Compact"/>
              <w:jc w:val="right"/>
            </w:pPr>
            <w:r>
              <w:t xml:space="preserve">47,667.50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issued by the office of the Politician, the Hon. A. T. Whitmore, MPP, for the conduct of official parliamentary and electorate duties within New Zealand Auckland. All goods and services shall be delivered to the Auckland CBD office address listed in Section 1 unless otherwise specified in writing.</w:t>
      </w:r>
    </w:p>
    <w:p>
      <w:pPr>
        <w:pStyle w:val="BodyText"/>
      </w:pPr>
      <w:r>
        <w:rPr>
          <w:bCs/>
          <w:b/>
        </w:rPr>
        <w:t xml:space="preserve">5.2</w:t>
      </w:r>
      <w:r>
        <w:t xml:space="preserve"> </w:t>
      </w:r>
      <w:r>
        <w:t xml:space="preserve">The supplier acknowledges that all materials bearing the Politician's name, image, or the New Zealand Parliament crest are subject to the Parliamentary Privilege Act 2014 and the Electoral Act 1993. No material may be altered, reproduced, or distributed beyond the scope of this order without prior written consent from the Politician's office.</w:t>
      </w:r>
    </w:p>
    <w:p>
      <w:pPr>
        <w:pStyle w:val="BodyText"/>
      </w:pPr>
      <w:r>
        <w:rPr>
          <w:bCs/>
          <w:b/>
        </w:rPr>
        <w:t xml:space="preserve">5.3</w:t>
      </w:r>
      <w:r>
        <w:t xml:space="preserve"> </w:t>
      </w:r>
      <w:r>
        <w:t xml:space="preserve">Payment shall be made within thirty (30) calendar days of receipt of a valid tax invoice, via electronic funds transfer to the supplier's nominated New Zealand bank account. Late payments shall attract interest at the rate prescribed under the Interest on Late Payments of Government Debts Act 2001.</w:t>
      </w:r>
    </w:p>
    <w:p>
      <w:pPr>
        <w:pStyle w:val="BodyText"/>
      </w:pPr>
      <w:r>
        <w:rPr>
          <w:bCs/>
          <w:b/>
        </w:rPr>
        <w:t xml:space="preserve">5.4</w:t>
      </w:r>
      <w:r>
        <w:t xml:space="preserve"> </w:t>
      </w:r>
      <w:r>
        <w:t xml:space="preserve">All printed materials must comply with the New Zealand Standards for accessibility and must include Te Reo Māori content where specified. The Politician's office reserves the right to inspect and approve all proofs prior to final production.</w:t>
      </w:r>
    </w:p>
    <w:p>
      <w:pPr>
        <w:pStyle w:val="BodyText"/>
      </w:pPr>
      <w:r>
        <w:rPr>
          <w:bCs/>
          <w:b/>
        </w:rPr>
        <w:t xml:space="preserve">5.5</w:t>
      </w:r>
      <w:r>
        <w:t xml:space="preserve"> </w:t>
      </w:r>
      <w:r>
        <w:t xml:space="preserve">This Purchase Order is governed by the laws of New Zealand. Any disputes arising from this order shall be resolved in the District Court of Auckland, New Zealand. The supplier warrants that all services and goods are free from defects and fit for the purpose described herein.</w:t>
      </w:r>
    </w:p>
    <w:p>
      <w:pPr>
        <w:pStyle w:val="BodyText"/>
      </w:pPr>
      <w:r>
        <w:rPr>
          <w:bCs/>
          <w:b/>
        </w:rPr>
        <w:t xml:space="preserve">5.6</w:t>
      </w:r>
      <w:r>
        <w:t xml:space="preserve"> </w:t>
      </w:r>
      <w:r>
        <w:t xml:space="preserve">Cancellation or modification of this Purchase Order may be made in writing by the Politician's authorised office manager up to fourteen (14) days prior to the required delivery date. Cancellations within fourteen days are subject to a 25% cancellation fee on the affected line items.</w:t>
      </w:r>
    </w:p>
    <w:bookmarkEnd w:id="25"/>
    <w:bookmarkStart w:id="26" w:name="authorisation-and-signatures"/>
    <w:p>
      <w:pPr>
        <w:pStyle w:val="Heading2"/>
      </w:pPr>
      <w:r>
        <w:t xml:space="preserve">6. Authorisation and Signatures</w:t>
      </w:r>
    </w:p>
    <w:p>
      <w:pPr>
        <w:pStyle w:val="FirstParagraph"/>
      </w:pPr>
      <w:r>
        <w:rPr>
          <w:bCs/>
          <w:b/>
        </w:rPr>
        <w:t xml:space="preserve">Authorised by (Buyer):</w:t>
      </w:r>
    </w:p>
    <w:p>
      <w:pPr>
        <w:pStyle w:val="BodyText"/>
      </w:pPr>
      <w:r>
        <w:t xml:space="preserve">The Hon. A. T. Whitmore, MPP</w:t>
      </w:r>
      <w:r>
        <w:br/>
      </w:r>
      <w:r>
        <w:t xml:space="preserve">Politician – Auckland Central, New Zealand</w:t>
      </w:r>
      <w:r>
        <w:br/>
      </w:r>
      <w:r>
        <w:t xml:space="preserve">Date: _______________</w:t>
      </w:r>
    </w:p>
    <w:p>
      <w:pPr>
        <w:pStyle w:val="BodyText"/>
      </w:pPr>
      <w:r>
        <w:rPr>
          <w:bCs/>
          <w:b/>
        </w:rPr>
        <w:t xml:space="preserve">Accepted by (Supplier):</w:t>
      </w:r>
    </w:p>
    <w:p>
      <w:pPr>
        <w:pStyle w:val="BodyText"/>
      </w:pPr>
      <w:r>
        <w:t xml:space="preserve">For and on behalf of Harbour Print &amp; Campaign Solutions Ltd.</w:t>
      </w:r>
      <w:r>
        <w:br/>
      </w:r>
      <w:r>
        <w:t xml:space="preserve">Authorised Representative</w:t>
      </w:r>
      <w:r>
        <w:br/>
      </w:r>
      <w:r>
        <w:t xml:space="preserve">Date: _______________</w:t>
      </w:r>
    </w:p>
    <w:p>
      <w:pPr>
        <w:pStyle w:val="BodyText"/>
      </w:pPr>
      <w:r>
        <w:t xml:space="preserve">Purchase Order No. NZ-AKL-2025-0417 | Office of the Hon. A. T. Whitmore, MPP | Auckland, New Zealand</w:t>
      </w:r>
      <w:r>
        <w:br/>
      </w:r>
      <w:r>
        <w:t xml:space="preserve">This document is an official record of the Politician's electorate office. Unauthorised reproduction is prohibited under New Zealand copyright law.</w:t>
      </w:r>
      <w:r>
        <w:br/>
      </w:r>
      <w:r>
        <w:t xml:space="preserve">Document generated: 14 June 2025 | Version 1.0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Politician's Office - New Zealand Auckland</dc:title>
  <dc:creator/>
  <dc:language>en</dc:language>
  <cp:keywords/>
  <dcterms:created xsi:type="dcterms:W3CDTF">2026-10-10T05:54:24Z</dcterms:created>
  <dcterms:modified xsi:type="dcterms:W3CDTF">2026-10-10T05:54:24Z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