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Office</w:t>
      </w:r>
      <w:r>
        <w:t xml:space="preserve"> </w:t>
      </w:r>
      <w:r>
        <w:t xml:space="preserve">of</w:t>
      </w:r>
      <w:r>
        <w:t xml:space="preserve"> </w:t>
      </w:r>
      <w:r>
        <w:t xml:space="preserve">Representative,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21" w:name="purchase-order"/>
    <w:p>
      <w:pPr>
        <w:pStyle w:val="Heading1"/>
      </w:pPr>
      <w:r>
        <w:t xml:space="preserve">PURCHASE ORDER</w:t>
      </w:r>
    </w:p>
    <w:bookmarkStart w:id="20" w:name="X347f9a706cc4905f66911a6e2c2afbd64a25d0b"/>
    <w:p>
      <w:pPr>
        <w:pStyle w:val="Heading2"/>
      </w:pPr>
      <w:r>
        <w:t xml:space="preserve">Office of the Honorable Representative, District of Manila, Philippines</w:t>
      </w:r>
    </w:p>
    <w:p>
      <w:pPr>
        <w:pStyle w:val="FirstParagraph"/>
      </w:pPr>
      <w:r>
        <w:t xml:space="preserve">PO No. MNL-2025-04782</w:t>
      </w:r>
    </w:p>
    <w:p>
      <w:pPr>
        <w:pStyle w:val="BodyText"/>
      </w:pPr>
      <w:r>
        <w:t xml:space="preserve">Date of Issue: June 12, 2025</w:t>
      </w:r>
    </w:p>
    <w:p>
      <w:pPr>
        <w:pStyle w:val="BodyText"/>
      </w:pPr>
      <w:r>
        <w:t xml:space="preserve">Valid Until: July 12, 2025</w:t>
      </w:r>
    </w:p>
    <w:bookmarkEnd w:id="20"/>
    <w:bookmarkEnd w:id="21"/>
    <w:bookmarkStart w:id="22" w:name="buyer-requisitioning-office"/>
    <w:p>
      <w:pPr>
        <w:pStyle w:val="Heading3"/>
      </w:pPr>
      <w:r>
        <w:t xml:space="preserve">BUYER (REQUISITIONING OFFICE)</w:t>
      </w:r>
    </w:p>
    <w:p>
      <w:pPr>
        <w:pStyle w:val="FirstParagraph"/>
      </w:pPr>
      <w:r>
        <w:rPr>
          <w:bCs/>
          <w:b/>
        </w:rPr>
        <w:t xml:space="preserve">Honorable Maria Clara Santos-Delgado</w:t>
      </w:r>
    </w:p>
    <w:p>
      <w:pPr>
        <w:pStyle w:val="BodyText"/>
      </w:pPr>
      <w:r>
        <w:t xml:space="preserve">Member, House of Representatives</w:t>
      </w:r>
    </w:p>
    <w:p>
      <w:pPr>
        <w:pStyle w:val="BodyText"/>
      </w:pPr>
      <w:r>
        <w:t xml:space="preserve">District of Manila, Philippines</w:t>
      </w:r>
    </w:p>
    <w:p>
      <w:pPr>
        <w:pStyle w:val="BodyText"/>
      </w:pPr>
      <w:r>
        <w:t xml:space="preserve">House of Representatives Building</w:t>
      </w:r>
    </w:p>
    <w:p>
      <w:pPr>
        <w:pStyle w:val="BodyText"/>
      </w:pPr>
      <w:r>
        <w:t xml:space="preserve">Malacañang Compound, Manila, Philippines 1000</w:t>
      </w:r>
    </w:p>
    <w:p>
      <w:pPr>
        <w:pStyle w:val="BodyText"/>
      </w:pPr>
      <w:r>
        <w:t xml:space="preserve">Tel: (+63) 2 8284-1234</w:t>
      </w:r>
    </w:p>
    <w:p>
      <w:pPr>
        <w:pStyle w:val="BodyText"/>
      </w:pPr>
      <w:r>
        <w:t xml:space="preserve">Email: rep.santos.delgado@house.gov.ph</w:t>
      </w:r>
    </w:p>
    <w:p>
      <w:pPr>
        <w:pStyle w:val="BodyText"/>
      </w:pPr>
      <w:r>
        <w:t xml:space="preserve">Office of the Politician – Legislative District 1, Manila</w:t>
      </w:r>
    </w:p>
    <w:bookmarkEnd w:id="22"/>
    <w:bookmarkStart w:id="23" w:name="seller-supplier"/>
    <w:p>
      <w:pPr>
        <w:pStyle w:val="Heading3"/>
      </w:pPr>
      <w:r>
        <w:t xml:space="preserve">SELLER / SUPPLIER</w:t>
      </w:r>
    </w:p>
    <w:p>
      <w:pPr>
        <w:pStyle w:val="FirstParagraph"/>
      </w:pPr>
      <w:r>
        <w:rPr>
          <w:bCs/>
          <w:b/>
        </w:rPr>
        <w:t xml:space="preserve">Philippine National Printing &amp; Supply Corporation</w:t>
      </w:r>
    </w:p>
    <w:p>
      <w:pPr>
        <w:pStyle w:val="BodyText"/>
      </w:pPr>
      <w:r>
        <w:t xml:space="preserve">Registered VAT No. 000-123-456-789</w:t>
      </w:r>
    </w:p>
    <w:p>
      <w:pPr>
        <w:pStyle w:val="BodyText"/>
      </w:pPr>
      <w:r>
        <w:t xml:space="preserve">Unit 4, 12th Floor, Ayala Center</w:t>
      </w:r>
    </w:p>
    <w:p>
      <w:pPr>
        <w:pStyle w:val="BodyText"/>
      </w:pPr>
      <w:r>
        <w:t xml:space="preserve">1201 Ayala Avenue, Makati City, Philippines</w:t>
      </w:r>
    </w:p>
    <w:p>
      <w:pPr>
        <w:pStyle w:val="BodyText"/>
      </w:pPr>
      <w:r>
        <w:t xml:space="preserve">Tel: (+63) 2 8888-5678</w:t>
      </w:r>
    </w:p>
    <w:p>
      <w:pPr>
        <w:pStyle w:val="BodyText"/>
      </w:pPr>
      <w:r>
        <w:t xml:space="preserve">Email: orders@pnpsc.com.ph</w:t>
      </w:r>
    </w:p>
    <w:p>
      <w:pPr>
        <w:pStyle w:val="BodyText"/>
      </w:pPr>
      <w:r>
        <w:t xml:space="preserve">Authorized Representative: Mr. Juan P. Reyes</w:t>
      </w:r>
    </w:p>
    <w:bookmarkEnd w:id="23"/>
    <w:bookmarkStart w:id="24" w:name="delivery-details"/>
    <w:p>
      <w:pPr>
        <w:pStyle w:val="Heading3"/>
      </w:pPr>
      <w:r>
        <w:t xml:space="preserve">DELIVERY DETAILS</w:t>
      </w:r>
    </w:p>
    <w:p>
      <w:pPr>
        <w:pStyle w:val="FirstParagraph"/>
      </w:pPr>
      <w:r>
        <w:rPr>
          <w:bCs/>
          <w:b/>
        </w:rPr>
        <w:t xml:space="preserve">Delivery Address:</w:t>
      </w:r>
    </w:p>
    <w:p>
      <w:pPr>
        <w:pStyle w:val="BodyText"/>
      </w:pPr>
      <w:r>
        <w:t xml:space="preserve">Constituent Service Office</w:t>
      </w:r>
    </w:p>
    <w:p>
      <w:pPr>
        <w:pStyle w:val="BodyText"/>
      </w:pPr>
      <w:r>
        <w:t xml:space="preserve">2nd Floor, Manila City Hall Annex</w:t>
      </w:r>
    </w:p>
    <w:p>
      <w:pPr>
        <w:pStyle w:val="BodyText"/>
      </w:pPr>
      <w:r>
        <w:t xml:space="preserve">123 Rizal Avenue, Intramuros</w:t>
      </w:r>
    </w:p>
    <w:p>
      <w:pPr>
        <w:pStyle w:val="BodyText"/>
      </w:pPr>
      <w:r>
        <w:t xml:space="preserve">Manila, Philippines 1000</w:t>
      </w:r>
    </w:p>
    <w:p>
      <w:pPr>
        <w:pStyle w:val="BodyText"/>
      </w:pPr>
      <w:r>
        <w:rPr>
          <w:bCs/>
          <w:b/>
        </w:rPr>
        <w:t xml:space="preserve">Delivery Date:</w:t>
      </w:r>
      <w:r>
        <w:t xml:space="preserve"> </w:t>
      </w:r>
      <w:r>
        <w:t xml:space="preserve">June 25, 2025</w:t>
      </w:r>
    </w:p>
    <w:p>
      <w:pPr>
        <w:pStyle w:val="BodyText"/>
      </w:pPr>
      <w:r>
        <w:rPr>
          <w:bCs/>
          <w:b/>
        </w:rPr>
        <w:t xml:space="preserve">Delivery Window:</w:t>
      </w:r>
      <w:r>
        <w:t xml:space="preserve"> </w:t>
      </w:r>
      <w:r>
        <w:t xml:space="preserve">8:00 AM – 5:00 PM</w:t>
      </w:r>
    </w:p>
    <w:bookmarkEnd w:id="24"/>
    <w:bookmarkStart w:id="25" w:name="payment-terms"/>
    <w:p>
      <w:pPr>
        <w:pStyle w:val="Heading3"/>
      </w:pPr>
      <w:r>
        <w:t xml:space="preserve">PAYMENT TERMS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Government Check / EFT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delivery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Bangko Sentral ng Pilipinas</w:t>
      </w:r>
    </w:p>
    <w:p>
      <w:pPr>
        <w:pStyle w:val="BodyText"/>
      </w:pPr>
      <w:r>
        <w:rPr>
          <w:bCs/>
          <w:b/>
        </w:rPr>
        <w:t xml:space="preserve">Account No.:</w:t>
      </w:r>
      <w:r>
        <w:t xml:space="preserve"> </w:t>
      </w:r>
      <w:r>
        <w:t xml:space="preserve">001-234-567-890</w:t>
      </w:r>
    </w:p>
    <w:p>
      <w:pPr>
        <w:pStyle w:val="BodyText"/>
      </w:pPr>
      <w:r>
        <w:rPr>
          <w:bCs/>
          <w:b/>
        </w:rPr>
        <w:t xml:space="preserve">Authorized Signatory:</w:t>
      </w:r>
      <w:r>
        <w:t xml:space="preserve"> </w:t>
      </w:r>
      <w:r>
        <w:t xml:space="preserve">Rep. Santos-Delgado</w:t>
      </w:r>
    </w:p>
    <w:p>
      <w:pPr>
        <w:pStyle w:val="BodyText"/>
      </w:pPr>
      <w:r>
        <w:rPr>
          <w:bCs/>
          <w:b/>
        </w:rPr>
        <w:t xml:space="preserve">Applicable Law:</w:t>
      </w:r>
      <w:r>
        <w:t xml:space="preserve"> </w:t>
      </w:r>
      <w:r>
        <w:t xml:space="preserve">Republic Act No. 9184 (Philippine Government Procurement Reform Act)</w:t>
      </w:r>
    </w:p>
    <w:bookmarkEnd w:id="25"/>
    <w:bookmarkStart w:id="26" w:name="Xe9eb16d873fc0860c67495f33d14e0046f6b9b5"/>
    <w:p>
      <w:pPr>
        <w:pStyle w:val="Heading3"/>
      </w:pPr>
      <w:r>
        <w:t xml:space="preserve">LINE ITEMS – PROCUREMENT FOR THE POLITICIAN'S CONSTITUENT SERVICES AND CAMPAIGN OFFICE, MANILA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Goods /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Official letterhead and stationery set for the Politician's Manila district office (includes 5,000 sheets A4, 2,000 envelopes, 500 notepads)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Branded with office seal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Constituent service brochures and informational pamphlets regarding government programs in Manila (10,000 copies, trifold, full color)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Tagalog and English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Official campaign and public service banners for community events in Manila (3m x 1m, vinyl, weather-resistant)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mounting hardware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PA system and sound equipment for the Politician's town hall meetings in Manila barangays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microphones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furniture: 10 ergonomic chairs, 5 desks, 2 filing cabinets for the Manila constituent service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and assembly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Computers and peripherals: 5 desktop units, 5 monitors, 5 keyboards, 5 mice, 1 network printer for the Politician's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3-year warranty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Official identification badges and lanyards for 50 staff members of the Politician's Manila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Engraved with name and title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service event kits: 200 first-aid kits, 200 water bottles, 200 face masks for community outreach in Manila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barangay health drives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photography and videography services for the Politician's public appearances and legislative sessions in Manila (10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editing and 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printing of official documents, gazette publications, and legislative records for the Politician's term in Manila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subscription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1,122,500.00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134,700.00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(PHP):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1,257,200.00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is issued by the Office of the Honorable Representative, a Politician serving the legislative district of Manila, Philippines, and is governed by the Philippine Government Procurement Reform Act (Republic Act No. 9184) and its Implementing Rules and Regulations.</w:t>
      </w:r>
    </w:p>
    <w:p>
      <w:pPr>
        <w:numPr>
          <w:ilvl w:val="0"/>
          <w:numId w:val="1001"/>
        </w:numPr>
        <w:pStyle w:val="Compact"/>
      </w:pPr>
      <w:r>
        <w:t xml:space="preserve">The Supplier shall deliver all items listed above to the designated address in Manila, Philippines, on or before the stated delivery date. Late delivery shall incur a penalty of 0.5% of the total contract value per day of delay, up to a maximum of 10%.</w:t>
      </w:r>
    </w:p>
    <w:p>
      <w:pPr>
        <w:numPr>
          <w:ilvl w:val="0"/>
          <w:numId w:val="1001"/>
        </w:numPr>
        <w:pStyle w:val="Compact"/>
      </w:pPr>
      <w:r>
        <w:t xml:space="preserve">All goods must be of new, unused, and commercial quality. Any defective items shall be replaced within five (5) business days at no additional cost to the Politician's office.</w:t>
      </w:r>
    </w:p>
    <w:p>
      <w:pPr>
        <w:numPr>
          <w:ilvl w:val="0"/>
          <w:numId w:val="1001"/>
        </w:numPr>
        <w:pStyle w:val="Compact"/>
      </w:pPr>
      <w:r>
        <w:t xml:space="preserve">Payment shall be released within thirty (30) calendar days from the date of full and satisfactory delivery and acceptance of goods by the authorized representative of the Politician's Manila office.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valid Official Receipt (OR) and Tax Invoice for each delivery. All transactions are subject to the Bureau of Internal Revenue (BIR) regulations of the Philippines.</w:t>
      </w:r>
    </w:p>
    <w:p>
      <w:pPr>
        <w:numPr>
          <w:ilvl w:val="0"/>
          <w:numId w:val="1001"/>
        </w:numPr>
        <w:pStyle w:val="Compact"/>
      </w:pPr>
      <w:r>
        <w:t xml:space="preserve">This Purchase Order may be amended only by mutual written agreement between the Politician's office and the Supplier. No verbal modifications shall be binding.</w:t>
      </w:r>
    </w:p>
    <w:p>
      <w:pPr>
        <w:numPr>
          <w:ilvl w:val="0"/>
          <w:numId w:val="1001"/>
        </w:numPr>
        <w:pStyle w:val="Compact"/>
      </w:pPr>
      <w:r>
        <w:t xml:space="preserve">In the event of a dispute, both parties agree to first attempt resolution through mediation. If unresolved, the matter shall be submitted to the appropriate courts of Manila, Philippines, as the exclusive venue.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materials and services comply with the standards set by the Department of Trade and Industry (DTI) and the Philippine National Standards (PNS).</w:t>
      </w:r>
    </w:p>
    <w:p>
      <w:pPr>
        <w:numPr>
          <w:ilvl w:val="0"/>
          <w:numId w:val="1001"/>
        </w:numPr>
        <w:pStyle w:val="Compact"/>
      </w:pPr>
      <w:r>
        <w:t xml:space="preserve">This Purchase Order is valid for a period of thirty (30) days from the date of issue. If not accepted and acknowledged in writing by the Supplier within this period, it shall automatically lapse.</w:t>
      </w:r>
    </w:p>
    <w:p>
      <w:pPr>
        <w:numPr>
          <w:ilvl w:val="0"/>
          <w:numId w:val="1001"/>
        </w:numPr>
        <w:pStyle w:val="Compact"/>
      </w:pPr>
      <w:r>
        <w:t xml:space="preserve">All personal data processed under this Purchase Order shall comply with the Data Privacy Act of 2012 (Republic Act No. 10173) of the Philippines.</w:t>
      </w:r>
    </w:p>
    <w:bookmarkEnd w:id="27"/>
    <w:p>
      <w:pPr>
        <w:pStyle w:val="FirstParagraph"/>
      </w:pPr>
      <w:r>
        <w:t xml:space="preserve">APPROVED – OFFICE OF THE REPRESENTATIVE, MANILA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Atty. Roberto M. Villanueva</w:t>
      </w:r>
    </w:p>
    <w:p>
      <w:pPr>
        <w:pStyle w:val="BodyText"/>
      </w:pPr>
      <w:r>
        <w:t xml:space="preserve">Office Manager, Politician's District Office</w:t>
      </w:r>
    </w:p>
    <w:p>
      <w:pPr>
        <w:pStyle w:val="BodyText"/>
      </w:pPr>
      <w:r>
        <w:t xml:space="preserve">Date: June 12, 2025</w:t>
      </w:r>
    </w:p>
    <w:p>
      <w:pPr>
        <w:pStyle w:val="BodyText"/>
      </w:pPr>
      <w:r>
        <w:rPr>
          <w:bCs/>
          <w:b/>
        </w:rPr>
        <w:t xml:space="preserve">APPROVED BY (POLITICIAN):</w:t>
      </w:r>
    </w:p>
    <w:p>
      <w:pPr>
        <w:pStyle w:val="BodyText"/>
      </w:pPr>
      <w:r>
        <w:t xml:space="preserve">Hon. Maria Clara Santos-Delgado</w:t>
      </w:r>
    </w:p>
    <w:p>
      <w:pPr>
        <w:pStyle w:val="BodyText"/>
      </w:pPr>
      <w:r>
        <w:t xml:space="preserve">Member, House of Representatives</w:t>
      </w:r>
    </w:p>
    <w:p>
      <w:pPr>
        <w:pStyle w:val="BodyText"/>
      </w:pPr>
      <w:r>
        <w:t xml:space="preserve">District of Manila, Philippines</w:t>
      </w:r>
    </w:p>
    <w:p>
      <w:pPr>
        <w:pStyle w:val="BodyText"/>
      </w:pPr>
      <w:r>
        <w:t xml:space="preserve">Date: June 12, 2025</w:t>
      </w:r>
    </w:p>
    <w:p>
      <w:pPr>
        <w:pStyle w:val="BodyText"/>
      </w:pPr>
      <w:r>
        <w:rPr>
          <w:bCs/>
          <w:b/>
        </w:rPr>
        <w:t xml:space="preserve">ACKNOWLEDGED BY SUPPLIER:</w:t>
      </w:r>
    </w:p>
    <w:p>
      <w:pPr>
        <w:pStyle w:val="BodyText"/>
      </w:pPr>
      <w:r>
        <w:t xml:space="preserve">Mr. Juan P. Reyes</w:t>
      </w:r>
    </w:p>
    <w:p>
      <w:pPr>
        <w:pStyle w:val="BodyText"/>
      </w:pPr>
      <w:r>
        <w:t xml:space="preserve">Authorized Representative, PNPS Corporation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VERIFIED BY:</w:t>
      </w:r>
    </w:p>
    <w:p>
      <w:pPr>
        <w:pStyle w:val="BodyText"/>
      </w:pPr>
      <w:r>
        <w:t xml:space="preserve">Ms. Angela T. Cruz</w:t>
      </w:r>
    </w:p>
    <w:p>
      <w:pPr>
        <w:pStyle w:val="BodyText"/>
      </w:pPr>
      <w:r>
        <w:t xml:space="preserve">Budget and Finance Officer</w:t>
      </w:r>
    </w:p>
    <w:p>
      <w:pPr>
        <w:pStyle w:val="BodyText"/>
      </w:pPr>
      <w:r>
        <w:t xml:space="preserve">Office of the Politician, Manila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Purchase Order is an official document of the Office of the Honorable Representative, Manila, Philippines. Unauthorized reproduction or distribution is prohibited under Philippine law.</w:t>
      </w:r>
    </w:p>
    <w:p>
      <w:pPr>
        <w:pStyle w:val="BodyText"/>
      </w:pPr>
      <w:r>
        <w:t xml:space="preserve">Document Reference: PO MNL-2025-04782 | Filed under: Legislative Procurement Records, House of Representatives, Manila, Philippines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Office of Representative, Manila, Philippines</dc:title>
  <dc:creator/>
  <dc:language>en</dc:language>
  <cp:keywords/>
  <dcterms:created xsi:type="dcterms:W3CDTF">2026-10-10T07:32:55Z</dcterms:created>
  <dcterms:modified xsi:type="dcterms:W3CDTF">2026-10-10T07:32:55Z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