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Politician</w:t>
      </w:r>
      <w:r>
        <w:t xml:space="preserve"> </w:t>
      </w:r>
      <w:r>
        <w:t xml:space="preserve">Office</w:t>
      </w:r>
      <w:r>
        <w:t xml:space="preserve"> </w:t>
      </w:r>
      <w:r>
        <w:t xml:space="preserve">-</w:t>
      </w:r>
      <w:r>
        <w:t xml:space="preserve"> </w:t>
      </w:r>
      <w:r>
        <w:t xml:space="preserve">Saint</w:t>
      </w:r>
      <w:r>
        <w:t xml:space="preserve"> </w:t>
      </w:r>
      <w:r>
        <w:t xml:space="preserve">Petersburg,</w:t>
      </w:r>
      <w:r>
        <w:t xml:space="preserve"> </w:t>
      </w:r>
      <w:r>
        <w:t xml:space="preserve">Russia</w:t>
      </w:r>
    </w:p>
    <w:bookmarkStart w:id="20" w:name="purchase-order"/>
    <w:p>
      <w:pPr>
        <w:pStyle w:val="Heading1"/>
      </w:pPr>
      <w:r>
        <w:t xml:space="preserve">PURCHASE ORDER</w:t>
      </w:r>
    </w:p>
    <w:p>
      <w:pPr>
        <w:pStyle w:val="FirstParagraph"/>
      </w:pPr>
      <w:r>
        <w:t xml:space="preserve">Office of the Politician — Legislative Assembly of Saint Petersburg</w:t>
      </w:r>
    </w:p>
    <w:p>
      <w:pPr>
        <w:pStyle w:val="BodyText"/>
      </w:pPr>
      <w:r>
        <w:t xml:space="preserve">City of Saint Petersburg, Russian Federation</w:t>
      </w:r>
    </w:p>
    <w:bookmarkEnd w:id="20"/>
    <w:p>
      <w:pPr>
        <w:pStyle w:val="BodyText"/>
      </w:pPr>
      <w:r>
        <w:rPr>
          <w:bCs/>
          <w:b/>
        </w:rPr>
        <w:t xml:space="preserve">Purchase Order No.:</w:t>
      </w:r>
      <w:r>
        <w:t xml:space="preserve"> </w:t>
      </w:r>
      <w:r>
        <w:t xml:space="preserve">PO-SPB-2025-04782</w:t>
      </w:r>
      <w:r>
        <w:br/>
      </w:r>
      <w:r>
        <w:rPr>
          <w:bCs/>
          <w:b/>
        </w:rPr>
        <w:t xml:space="preserve">Date of Issue:</w:t>
      </w:r>
      <w:r>
        <w:t xml:space="preserve"> </w:t>
      </w:r>
      <w:r>
        <w:t xml:space="preserve">14 June 2025</w:t>
      </w:r>
      <w:r>
        <w:br/>
      </w:r>
      <w:r>
        <w:rPr>
          <w:bCs/>
          <w:b/>
        </w:rPr>
        <w:t xml:space="preserve">Valid Until:</w:t>
      </w:r>
      <w:r>
        <w:t xml:space="preserve"> </w:t>
      </w:r>
      <w:r>
        <w:t xml:space="preserve">14 September 2025</w:t>
      </w:r>
    </w:p>
    <w:p>
      <w:pPr>
        <w:pStyle w:val="BodyText"/>
      </w:pPr>
      <w:r>
        <w:rPr>
          <w:bCs/>
          <w:b/>
        </w:rPr>
        <w:t xml:space="preserve">Requested By:</w:t>
      </w:r>
      <w:r>
        <w:t xml:space="preserve"> </w:t>
      </w:r>
      <w:r>
        <w:t xml:space="preserve">Hon. D. A. Volkov, Politician</w:t>
      </w:r>
      <w:r>
        <w:br/>
      </w:r>
      <w:r>
        <w:rPr>
          <w:bCs/>
          <w:b/>
        </w:rPr>
        <w:t xml:space="preserve">Department:</w:t>
      </w:r>
      <w:r>
        <w:t xml:space="preserve"> </w:t>
      </w:r>
      <w:r>
        <w:t xml:space="preserve">Committee on Urban Development</w:t>
      </w:r>
      <w:r>
        <w:br/>
      </w:r>
      <w:r>
        <w:rPr>
          <w:bCs/>
          <w:b/>
        </w:rPr>
        <w:t xml:space="preserve">Location:</w:t>
      </w:r>
      <w:r>
        <w:t xml:space="preserve"> </w:t>
      </w:r>
      <w:r>
        <w:t xml:space="preserve">Saint Petersburg, Russia</w:t>
      </w:r>
    </w:p>
    <w:bookmarkStart w:id="21" w:name="buyer-information"/>
    <w:p>
      <w:pPr>
        <w:pStyle w:val="Heading2"/>
      </w:pPr>
      <w:r>
        <w:t xml:space="preserve">1. Buyer Information</w:t>
      </w:r>
    </w:p>
    <w:p>
      <w:pPr>
        <w:pStyle w:val="FirstParagraph"/>
      </w:pPr>
      <w:r>
        <w:rPr>
          <w:bCs/>
          <w:b/>
        </w:rPr>
        <w:t xml:space="preserve">Office of the Politician, Hon. D. A. Volkov</w:t>
      </w:r>
      <w:r>
        <w:br/>
      </w:r>
      <w:r>
        <w:t xml:space="preserve">Legislative Assembly of the City of Saint Petersburg</w:t>
      </w:r>
      <w:r>
        <w:br/>
      </w:r>
      <w:r>
        <w:t xml:space="preserve">12 Palace Embankment (Dvortsovaya Naberezhnaya)</w:t>
      </w:r>
      <w:r>
        <w:br/>
      </w:r>
      <w:r>
        <w:t xml:space="preserve">Saint Petersburg, 191011, Russian Federation</w:t>
      </w:r>
      <w:r>
        <w:br/>
      </w:r>
      <w:r>
        <w:t xml:space="preserve">Telephone: +7 (812) 576-00-00, Ext. 4471</w:t>
      </w:r>
      <w:r>
        <w:br/>
      </w:r>
      <w:r>
        <w:t xml:space="preserve">Email: office.volkov@spb-legislature.ru</w:t>
      </w:r>
      <w:r>
        <w:br/>
      </w:r>
      <w:r>
        <w:t xml:space="preserve">Tax Identification Number (INN): 7811045623</w:t>
      </w:r>
    </w:p>
    <w:bookmarkEnd w:id="21"/>
    <w:bookmarkStart w:id="22" w:name="supplier-information"/>
    <w:p>
      <w:pPr>
        <w:pStyle w:val="Heading2"/>
      </w:pPr>
      <w:r>
        <w:t xml:space="preserve">2. Supplier Information</w:t>
      </w:r>
    </w:p>
    <w:p>
      <w:pPr>
        <w:pStyle w:val="FirstParagraph"/>
      </w:pPr>
      <w:r>
        <w:rPr>
          <w:bCs/>
          <w:b/>
        </w:rPr>
        <w:t xml:space="preserve">OOO "Nevsky Office Solutions"</w:t>
      </w:r>
      <w:r>
        <w:br/>
      </w:r>
      <w:r>
        <w:t xml:space="preserve">45 Liteyny Avenue, Building 3</w:t>
      </w:r>
      <w:r>
        <w:br/>
      </w:r>
      <w:r>
        <w:t xml:space="preserve">Saint Petersburg, 191025, Russian Federation</w:t>
      </w:r>
      <w:r>
        <w:br/>
      </w:r>
      <w:r>
        <w:t xml:space="preserve">Telephone: +7 (812) 313-88-22</w:t>
      </w:r>
      <w:r>
        <w:br/>
      </w:r>
      <w:r>
        <w:t xml:space="preserve">Email: sales@nevsky-office.ru</w:t>
      </w:r>
      <w:r>
        <w:br/>
      </w:r>
      <w:r>
        <w:t xml:space="preserve">Tax Identification Number (INN): 7805991234</w:t>
      </w:r>
      <w:r>
        <w:br/>
      </w:r>
      <w:r>
        <w:t xml:space="preserve">OGRN: 1157847001234</w:t>
      </w:r>
    </w:p>
    <w:bookmarkEnd w:id="22"/>
    <w:bookmarkStart w:id="23" w:name="purpose-and-context"/>
    <w:p>
      <w:pPr>
        <w:pStyle w:val="Heading2"/>
      </w:pPr>
      <w:r>
        <w:t xml:space="preserve">3. Purpose and Context</w:t>
      </w:r>
    </w:p>
    <w:p>
      <w:pPr>
        <w:pStyle w:val="FirstParagraph"/>
      </w:pPr>
      <w:r>
        <w:t xml:space="preserve">This Purchase Order is issued by the office of the Politician Hon. D. A. Volkov, a sitting member of the Legislative Assembly of the City of Saint Petersburg, for the procurement of essential office equipment, legislative documentation materials, and public engagement resources. The Politician's office, situated in the historic centre of Saint Petersburg, Russia, requires these supplies to support ongoing legislative sessions, constituent meetings, and the preparation of municipal policy briefs for the upcoming autumn parliamentary term. All items listed below are to be delivered to the Politician's designated office within the Legislative Assembly building in Saint Petersburg, Russia, in accordance with the federal procurement regulations of the Russian Federation and the internal financial controls of the Saint Petersburg municipal government.</w:t>
      </w:r>
    </w:p>
    <w:bookmarkEnd w:id="23"/>
    <w:bookmarkStart w:id="24" w:name="itemised-order-details"/>
    <w:p>
      <w:pPr>
        <w:pStyle w:val="Heading2"/>
      </w:pPr>
      <w:r>
        <w:t xml:space="preserve">4. Itemised Order Details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Price (RUB)</w:t>
            </w:r>
          </w:p>
        </w:tc>
        <w:tc>
          <w:tcPr/>
          <w:p>
            <w:pPr>
              <w:pStyle w:val="Compact"/>
              <w:jc w:val="left"/>
            </w:pPr>
            <w:r>
              <w:t xml:space="preserve">Total (RUB)</w:t>
            </w:r>
          </w:p>
        </w:tc>
      </w:tr>
      <w:tr>
        <w:tc>
          <w:tcPr/>
          <w:p>
            <w:pPr>
              <w:pStyle w:val="Compact"/>
              <w:jc w:val="left"/>
            </w:pPr>
            <w:r>
              <w:t xml:space="preserve">01</w:t>
            </w:r>
          </w:p>
        </w:tc>
        <w:tc>
          <w:tcPr/>
          <w:p>
            <w:pPr>
              <w:pStyle w:val="Compact"/>
              <w:jc w:val="left"/>
            </w:pPr>
            <w:r>
              <w:t xml:space="preserve">Executive oak desk, 2200 mm, with integrated cable management, for the Politician's principal office in Saint Petersburg</w:t>
            </w:r>
          </w:p>
        </w:tc>
        <w:tc>
          <w:tcPr/>
          <w:p>
            <w:pPr>
              <w:pStyle w:val="Compact"/>
              <w:jc w:val="left"/>
            </w:pPr>
            <w:r>
              <w:t xml:space="preserve">1</w:t>
            </w:r>
          </w:p>
        </w:tc>
        <w:tc>
          <w:tcPr/>
          <w:p>
            <w:pPr>
              <w:pStyle w:val="Compact"/>
              <w:jc w:val="left"/>
            </w:pPr>
            <w:r>
              <w:t xml:space="preserve">185,000.00</w:t>
            </w:r>
          </w:p>
        </w:tc>
        <w:tc>
          <w:tcPr/>
          <w:p>
            <w:pPr>
              <w:pStyle w:val="Compact"/>
              <w:jc w:val="left"/>
            </w:pPr>
            <w:r>
              <w:t xml:space="preserve">185,000.00</w:t>
            </w:r>
          </w:p>
        </w:tc>
      </w:tr>
      <w:tr>
        <w:tc>
          <w:tcPr/>
          <w:p>
            <w:pPr>
              <w:pStyle w:val="Compact"/>
              <w:jc w:val="left"/>
            </w:pPr>
            <w:r>
              <w:t xml:space="preserve">02</w:t>
            </w:r>
          </w:p>
        </w:tc>
        <w:tc>
          <w:tcPr/>
          <w:p>
            <w:pPr>
              <w:pStyle w:val="Compact"/>
              <w:jc w:val="left"/>
            </w:pPr>
            <w:r>
              <w:t xml:space="preserve">Legislative briefing binder set (A4, leather-bound, 250-page capacity), branded with the Politician's office seal, 20 units</w:t>
            </w:r>
          </w:p>
        </w:tc>
        <w:tc>
          <w:tcPr/>
          <w:p>
            <w:pPr>
              <w:pStyle w:val="Compact"/>
              <w:jc w:val="left"/>
            </w:pPr>
            <w:r>
              <w:t xml:space="preserve">20</w:t>
            </w:r>
          </w:p>
        </w:tc>
        <w:tc>
          <w:tcPr/>
          <w:p>
            <w:pPr>
              <w:pStyle w:val="Compact"/>
              <w:jc w:val="left"/>
            </w:pPr>
            <w:r>
              <w:t xml:space="preserve">3,200.00</w:t>
            </w:r>
          </w:p>
        </w:tc>
        <w:tc>
          <w:tcPr/>
          <w:p>
            <w:pPr>
              <w:pStyle w:val="Compact"/>
              <w:jc w:val="left"/>
            </w:pPr>
            <w:r>
              <w:t xml:space="preserve">64,000.00</w:t>
            </w:r>
          </w:p>
        </w:tc>
      </w:tr>
      <w:tr>
        <w:tc>
          <w:tcPr/>
          <w:p>
            <w:pPr>
              <w:pStyle w:val="Compact"/>
              <w:jc w:val="left"/>
            </w:pPr>
            <w:r>
              <w:t xml:space="preserve">03</w:t>
            </w:r>
          </w:p>
        </w:tc>
        <w:tc>
          <w:tcPr/>
          <w:p>
            <w:pPr>
              <w:pStyle w:val="Compact"/>
              <w:jc w:val="left"/>
            </w:pPr>
            <w:r>
              <w:t xml:space="preserve">High-resolution colour laser printer with duplex unit and network connectivity, for the Politician's legislative drafting room</w:t>
            </w:r>
          </w:p>
        </w:tc>
        <w:tc>
          <w:tcPr/>
          <w:p>
            <w:pPr>
              <w:pStyle w:val="Compact"/>
              <w:jc w:val="left"/>
            </w:pPr>
            <w:r>
              <w:t xml:space="preserve">2</w:t>
            </w:r>
          </w:p>
        </w:tc>
        <w:tc>
          <w:tcPr/>
          <w:p>
            <w:pPr>
              <w:pStyle w:val="Compact"/>
              <w:jc w:val="left"/>
            </w:pPr>
            <w:r>
              <w:t xml:space="preserve">98,500.00</w:t>
            </w:r>
          </w:p>
        </w:tc>
        <w:tc>
          <w:tcPr/>
          <w:p>
            <w:pPr>
              <w:pStyle w:val="Compact"/>
              <w:jc w:val="left"/>
            </w:pPr>
            <w:r>
              <w:t xml:space="preserve">197,000.00</w:t>
            </w:r>
          </w:p>
        </w:tc>
      </w:tr>
      <w:tr>
        <w:tc>
          <w:tcPr/>
          <w:p>
            <w:pPr>
              <w:pStyle w:val="Compact"/>
              <w:jc w:val="left"/>
            </w:pPr>
            <w:r>
              <w:t xml:space="preserve">04</w:t>
            </w:r>
          </w:p>
        </w:tc>
        <w:tc>
          <w:tcPr/>
          <w:p>
            <w:pPr>
              <w:pStyle w:val="Compact"/>
              <w:jc w:val="left"/>
            </w:pPr>
            <w:r>
              <w:t xml:space="preserve">Constituent meeting audio-visual kit (portable projector, 120-inch screen, wireless microphone set, speaker system), for public town-hall events in Saint Petersburg</w:t>
            </w:r>
          </w:p>
        </w:tc>
        <w:tc>
          <w:tcPr/>
          <w:p>
            <w:pPr>
              <w:pStyle w:val="Compact"/>
              <w:jc w:val="left"/>
            </w:pPr>
            <w:r>
              <w:t xml:space="preserve">3</w:t>
            </w:r>
          </w:p>
        </w:tc>
        <w:tc>
          <w:tcPr/>
          <w:p>
            <w:pPr>
              <w:pStyle w:val="Compact"/>
              <w:jc w:val="left"/>
            </w:pPr>
            <w:r>
              <w:t xml:space="preserve">72,000.00</w:t>
            </w:r>
          </w:p>
        </w:tc>
        <w:tc>
          <w:tcPr/>
          <w:p>
            <w:pPr>
              <w:pStyle w:val="Compact"/>
              <w:jc w:val="left"/>
            </w:pPr>
            <w:r>
              <w:t xml:space="preserve">216,000.00</w:t>
            </w:r>
          </w:p>
        </w:tc>
      </w:tr>
      <w:tr>
        <w:tc>
          <w:tcPr/>
          <w:p>
            <w:pPr>
              <w:pStyle w:val="Compact"/>
              <w:jc w:val="left"/>
            </w:pPr>
            <w:r>
              <w:t xml:space="preserve">05</w:t>
            </w:r>
          </w:p>
        </w:tc>
        <w:tc>
          <w:tcPr/>
          <w:p>
            <w:pPr>
              <w:pStyle w:val="Compact"/>
              <w:jc w:val="left"/>
            </w:pPr>
            <w:r>
              <w:t xml:space="preserve">Secure document shredder, cross-cut, P-4 security rating, for the Politician's confidential correspondence handling</w:t>
            </w:r>
          </w:p>
        </w:tc>
        <w:tc>
          <w:tcPr/>
          <w:p>
            <w:pPr>
              <w:pStyle w:val="Compact"/>
              <w:jc w:val="left"/>
            </w:pPr>
            <w:r>
              <w:t xml:space="preserve">2</w:t>
            </w:r>
          </w:p>
        </w:tc>
        <w:tc>
          <w:tcPr/>
          <w:p>
            <w:pPr>
              <w:pStyle w:val="Compact"/>
              <w:jc w:val="left"/>
            </w:pPr>
            <w:r>
              <w:t xml:space="preserve">28,400.00</w:t>
            </w:r>
          </w:p>
        </w:tc>
        <w:tc>
          <w:tcPr/>
          <w:p>
            <w:pPr>
              <w:pStyle w:val="Compact"/>
              <w:jc w:val="left"/>
            </w:pPr>
            <w:r>
              <w:t xml:space="preserve">56,800.00</w:t>
            </w:r>
          </w:p>
        </w:tc>
      </w:tr>
      <w:tr>
        <w:tc>
          <w:tcPr/>
          <w:p>
            <w:pPr>
              <w:pStyle w:val="Compact"/>
              <w:jc w:val="left"/>
            </w:pPr>
            <w:r>
              <w:t xml:space="preserve">06</w:t>
            </w:r>
          </w:p>
        </w:tc>
        <w:tc>
          <w:tcPr/>
          <w:p>
            <w:pPr>
              <w:pStyle w:val="Compact"/>
              <w:jc w:val="left"/>
            </w:pPr>
            <w:r>
              <w:t xml:space="preserve">Official letterhead and stationery set (A4, 100 gsm, 5,000 sheets) bearing the Politician's name, title, and the Saint Petersburg Legislative Assembly emblem</w:t>
            </w:r>
          </w:p>
        </w:tc>
        <w:tc>
          <w:tcPr/>
          <w:p>
            <w:pPr>
              <w:pStyle w:val="Compact"/>
              <w:jc w:val="left"/>
            </w:pPr>
            <w:r>
              <w:t xml:space="preserve">10</w:t>
            </w:r>
          </w:p>
        </w:tc>
        <w:tc>
          <w:tcPr/>
          <w:p>
            <w:pPr>
              <w:pStyle w:val="Compact"/>
              <w:jc w:val="left"/>
            </w:pPr>
            <w:r>
              <w:t xml:space="preserve">4,800.00</w:t>
            </w:r>
          </w:p>
        </w:tc>
        <w:tc>
          <w:tcPr/>
          <w:p>
            <w:pPr>
              <w:pStyle w:val="Compact"/>
              <w:jc w:val="left"/>
            </w:pPr>
            <w:r>
              <w:t xml:space="preserve">48,000.00</w:t>
            </w:r>
          </w:p>
        </w:tc>
      </w:tr>
      <w:tr>
        <w:tc>
          <w:tcPr/>
          <w:p>
            <w:pPr>
              <w:pStyle w:val="Compact"/>
              <w:jc w:val="left"/>
            </w:pPr>
            <w:r>
              <w:t xml:space="preserve">07</w:t>
            </w:r>
          </w:p>
        </w:tc>
        <w:tc>
          <w:tcPr/>
          <w:p>
            <w:pPr>
              <w:pStyle w:val="Compact"/>
              <w:jc w:val="left"/>
            </w:pPr>
            <w:r>
              <w:t xml:space="preserve">Ergonomic executive chair, adjustable lumbar support, leather upholstery, for the Politician's reception and working area</w:t>
            </w:r>
          </w:p>
        </w:tc>
        <w:tc>
          <w:tcPr/>
          <w:p>
            <w:pPr>
              <w:pStyle w:val="Compact"/>
              <w:jc w:val="left"/>
            </w:pPr>
            <w:r>
              <w:t xml:space="preserve">4</w:t>
            </w:r>
          </w:p>
        </w:tc>
        <w:tc>
          <w:tcPr/>
          <w:p>
            <w:pPr>
              <w:pStyle w:val="Compact"/>
              <w:jc w:val="left"/>
            </w:pPr>
            <w:r>
              <w:t xml:space="preserve">42,000.00</w:t>
            </w:r>
          </w:p>
        </w:tc>
        <w:tc>
          <w:tcPr/>
          <w:p>
            <w:pPr>
              <w:pStyle w:val="Compact"/>
              <w:jc w:val="left"/>
            </w:pPr>
            <w:r>
              <w:t xml:space="preserve">168,000.00</w:t>
            </w:r>
          </w:p>
        </w:tc>
      </w:tr>
      <w:tr>
        <w:tc>
          <w:tcPr/>
          <w:p>
            <w:pPr>
              <w:pStyle w:val="Compact"/>
              <w:jc w:val="left"/>
            </w:pPr>
            <w:r>
              <w:t xml:space="preserve">08</w:t>
            </w:r>
          </w:p>
        </w:tc>
        <w:tc>
          <w:tcPr/>
          <w:p>
            <w:pPr>
              <w:pStyle w:val="Compact"/>
              <w:jc w:val="left"/>
            </w:pPr>
            <w:r>
              <w:t xml:space="preserve">Encrypted laptop (15.6-inch, 32 GB RAM, 1 TB SSD, FIDO2 biometric authentication), for the Politician's secure legislative data access</w:t>
            </w:r>
          </w:p>
        </w:tc>
        <w:tc>
          <w:tcPr/>
          <w:p>
            <w:pPr>
              <w:pStyle w:val="Compact"/>
              <w:jc w:val="left"/>
            </w:pPr>
            <w:r>
              <w:t xml:space="preserve">2</w:t>
            </w:r>
          </w:p>
        </w:tc>
        <w:tc>
          <w:tcPr/>
          <w:p>
            <w:pPr>
              <w:pStyle w:val="Compact"/>
              <w:jc w:val="left"/>
            </w:pPr>
            <w:r>
              <w:t xml:space="preserve">156,000.00</w:t>
            </w:r>
          </w:p>
        </w:tc>
        <w:tc>
          <w:tcPr/>
          <w:p>
            <w:pPr>
              <w:pStyle w:val="Compact"/>
              <w:jc w:val="left"/>
            </w:pPr>
            <w:r>
              <w:t xml:space="preserve">312,000.00</w:t>
            </w:r>
          </w:p>
        </w:tc>
      </w:tr>
      <w:tr>
        <w:tc>
          <w:tcPr/>
          <w:p>
            <w:pPr>
              <w:pStyle w:val="Compact"/>
              <w:jc w:val="left"/>
            </w:pPr>
            <w:r>
              <w:t xml:space="preserve">09</w:t>
            </w:r>
          </w:p>
        </w:tc>
        <w:tc>
          <w:tcPr/>
          <w:p>
            <w:pPr>
              <w:pStyle w:val="Compact"/>
              <w:jc w:val="left"/>
            </w:pPr>
            <w:r>
              <w:t xml:space="preserve">Public information display stand (600 mm x 1800 mm, weather-resistant), for the Politician's constituency office in the Krasnoye Selo district, Saint Petersburg</w:t>
            </w:r>
          </w:p>
        </w:tc>
        <w:tc>
          <w:tcPr/>
          <w:p>
            <w:pPr>
              <w:pStyle w:val="Compact"/>
              <w:jc w:val="left"/>
            </w:pPr>
            <w:r>
              <w:t xml:space="preserve">5</w:t>
            </w:r>
          </w:p>
        </w:tc>
        <w:tc>
          <w:tcPr/>
          <w:p>
            <w:pPr>
              <w:pStyle w:val="Compact"/>
              <w:jc w:val="left"/>
            </w:pPr>
            <w:r>
              <w:t xml:space="preserve">18,500.00</w:t>
            </w:r>
          </w:p>
        </w:tc>
        <w:tc>
          <w:tcPr/>
          <w:p>
            <w:pPr>
              <w:pStyle w:val="Compact"/>
              <w:jc w:val="left"/>
            </w:pPr>
            <w:r>
              <w:t xml:space="preserve">92,500.00</w:t>
            </w:r>
          </w:p>
        </w:tc>
      </w:tr>
      <w:tr>
        <w:tc>
          <w:tcPr/>
          <w:p>
            <w:pPr>
              <w:pStyle w:val="Compact"/>
              <w:jc w:val="left"/>
            </w:pPr>
            <w:r>
              <w:t xml:space="preserve">10</w:t>
            </w:r>
          </w:p>
        </w:tc>
        <w:tc>
          <w:tcPr/>
          <w:p>
            <w:pPr>
              <w:pStyle w:val="Compact"/>
              <w:jc w:val="left"/>
            </w:pPr>
            <w:r>
              <w:t xml:space="preserve">Professional photography and videography service (8-hour package), for the Politician's official legislative session coverage and public address recordings in Saint Petersburg, Russia</w:t>
            </w:r>
          </w:p>
        </w:tc>
        <w:tc>
          <w:tcPr/>
          <w:p>
            <w:pPr>
              <w:pStyle w:val="Compact"/>
              <w:jc w:val="left"/>
            </w:pPr>
            <w:r>
              <w:t xml:space="preserve">4</w:t>
            </w:r>
          </w:p>
        </w:tc>
        <w:tc>
          <w:tcPr/>
          <w:p>
            <w:pPr>
              <w:pStyle w:val="Compact"/>
              <w:jc w:val="left"/>
            </w:pPr>
            <w:r>
              <w:t xml:space="preserve">45,000.00</w:t>
            </w:r>
          </w:p>
        </w:tc>
        <w:tc>
          <w:tcPr/>
          <w:p>
            <w:pPr>
              <w:pStyle w:val="Compact"/>
              <w:jc w:val="left"/>
            </w:pPr>
            <w:r>
              <w:t xml:space="preserve">180,000.00</w:t>
            </w:r>
          </w:p>
        </w:tc>
      </w:tr>
    </w:tbl>
    <w:p>
      <w:pPr>
        <w:pStyle w:val="BodyText"/>
      </w:pPr>
      <w:r>
        <w:t xml:space="preserve">Subtotal: 1,519,300.00 RUB</w:t>
      </w:r>
    </w:p>
    <w:p>
      <w:pPr>
        <w:pStyle w:val="BodyText"/>
      </w:pPr>
      <w:r>
        <w:t xml:space="preserve">VAT (20%): 303,860.00 RUB</w:t>
      </w:r>
    </w:p>
    <w:p>
      <w:pPr>
        <w:pStyle w:val="BodyText"/>
      </w:pPr>
      <w:r>
        <w:t xml:space="preserve">Grand Total: 1,823,160.00 RUB</w:t>
      </w:r>
    </w:p>
    <w:bookmarkEnd w:id="24"/>
    <w:bookmarkStart w:id="25" w:name="delivery-and-payment-terms"/>
    <w:p>
      <w:pPr>
        <w:pStyle w:val="Heading2"/>
      </w:pPr>
      <w:r>
        <w:t xml:space="preserve">5. Delivery and Payment Terms</w:t>
      </w:r>
    </w:p>
    <w:p>
      <w:pPr>
        <w:pStyle w:val="FirstParagraph"/>
      </w:pPr>
      <w:r>
        <w:t xml:space="preserve">All goods and services specified in this Purchase Order shall be delivered to the Politician's office at the Legislative Assembly of the City of Saint Petersburg, 12 Palace Embankment, Saint Petersburg, 191011, Russia, no later than 30 June 2025. Delivery shall be made between 09:00 and 17:00 Moscow Time (Saint Petersburg local time) on business days only. The supplier is responsible for all transportation, insurance, and installation costs within the city of Saint Petersburg. Payment shall be made via bank transfer to the supplier's designated account within thirty (30) calendar days of receipt of a valid invoice and confirmed acceptance of all items by the Politician's administrative staff. The currency of this Purchase Order is the Russian Ruble (RUB). No partial deliveries are permitted without prior written approval from the Politician's chief of staff.</w:t>
      </w:r>
    </w:p>
    <w:bookmarkEnd w:id="25"/>
    <w:bookmarkStart w:id="26" w:name="compliance-and-regulatory-notes"/>
    <w:p>
      <w:pPr>
        <w:pStyle w:val="Heading2"/>
      </w:pPr>
      <w:r>
        <w:t xml:space="preserve">6. Compliance and Regulatory Notes</w:t>
      </w:r>
    </w:p>
    <w:p>
      <w:pPr>
        <w:pStyle w:val="FirstParagraph"/>
      </w:pPr>
      <w:r>
        <w:rPr>
          <w:bCs/>
          <w:b/>
        </w:rPr>
        <w:t xml:space="preserve">Important:</w:t>
      </w:r>
      <w:r>
        <w:t xml:space="preserve"> </w:t>
      </w:r>
      <w:r>
        <w:t xml:space="preserve">This Purchase Order is subject to the Federal Law of the Russian Federation No. 44-FZ "On the Contract System in the Sphere of Procurement of Goods, Works, and Services for State and Municipal Needs" and the municipal procurement regulations of the City of Saint Petersburg. The Politician's office confirms that all expenditures under this order comply with the ethical standards and conflict-of-interest policies governing elected officials in Saint Petersburg, Russia. The supplier warrants that all goods are new, of merchantable quality, and free from encumbrances. Any breach of these terms shall render this Purchase Order voidable at the sole discretion of the Politician's office.</w:t>
      </w:r>
    </w:p>
    <w:bookmarkEnd w:id="26"/>
    <w:bookmarkStart w:id="27" w:name="authorisation-and-signatures"/>
    <w:p>
      <w:pPr>
        <w:pStyle w:val="Heading2"/>
      </w:pPr>
      <w:r>
        <w:t xml:space="preserve">7. Authorisation and Signatures</w:t>
      </w:r>
    </w:p>
    <w:p>
      <w:pPr>
        <w:pStyle w:val="FirstParagraph"/>
      </w:pPr>
      <w:r>
        <w:rPr>
          <w:bCs/>
          <w:b/>
        </w:rPr>
        <w:t xml:space="preserve">Prepared and Authorised By:</w:t>
      </w:r>
      <w:r>
        <w:br/>
      </w:r>
      <w:r>
        <w:t xml:space="preserve">Hon. D. A. Volkov</w:t>
      </w:r>
      <w:r>
        <w:br/>
      </w:r>
      <w:r>
        <w:t xml:space="preserve">Politician, Member of the Legislative Assembly</w:t>
      </w:r>
      <w:r>
        <w:br/>
      </w:r>
      <w:r>
        <w:t xml:space="preserve">City of Saint Petersburg, Russia</w:t>
      </w:r>
      <w:r>
        <w:br/>
      </w:r>
      <w:r>
        <w:t xml:space="preserve">Date: _______________</w:t>
      </w:r>
    </w:p>
    <w:p>
      <w:pPr>
        <w:pStyle w:val="BodyText"/>
      </w:pPr>
      <w:r>
        <w:rPr>
          <w:bCs/>
          <w:b/>
        </w:rPr>
        <w:t xml:space="preserve">Accepted By (Supplier):</w:t>
      </w:r>
      <w:r>
        <w:br/>
      </w:r>
      <w:r>
        <w:t xml:space="preserve">OOO "Nevsky Office Solutions"</w:t>
      </w:r>
      <w:r>
        <w:br/>
      </w:r>
      <w:r>
        <w:t xml:space="preserve">Authorised Representative</w:t>
      </w:r>
      <w:r>
        <w:br/>
      </w:r>
      <w:r>
        <w:t xml:space="preserve">Saint Petersburg, Russian Federation</w:t>
      </w:r>
      <w:r>
        <w:br/>
      </w:r>
      <w:r>
        <w:t xml:space="preserve">Date: _______________</w:t>
      </w:r>
    </w:p>
    <w:bookmarkEnd w:id="27"/>
    <w:p>
      <w:pPr>
        <w:pStyle w:val="BodyText"/>
      </w:pPr>
      <w:r>
        <w:t xml:space="preserve">This Purchase Order document (PO-SPB-2025-04782) was generated for the office of the Politician Hon. D. A. Volkov, Legislative Assembly of the City of Saint Petersburg, Russian Federation. This document is valid only when bearing the official seal and signature of the Politician's office. Unauthorised reproduction or distribution is prohibited under the data protection laws of the Russian Federation. © 2025 Legislative Assembly of Saint Petersburg.</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Politician Office - Saint Petersburg, Russia</dc:title>
  <dc:creator/>
  <dc:language>en</dc:language>
  <cp:keywords/>
  <dcterms:created xsi:type="dcterms:W3CDTF">2026-10-10T04:36:12Z</dcterms:created>
  <dcterms:modified xsi:type="dcterms:W3CDTF">2026-10-10T04:36:12Z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