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Politician</w:t>
      </w:r>
      <w:r>
        <w:t xml:space="preserve"> </w:t>
      </w:r>
      <w:r>
        <w:t xml:space="preserve">Office</w:t>
      </w:r>
      <w:r>
        <w:t xml:space="preserve"> </w:t>
      </w:r>
      <w:r>
        <w:t xml:space="preserve">-</w:t>
      </w:r>
      <w:r>
        <w:t xml:space="preserve"> </w:t>
      </w:r>
      <w:r>
        <w:t xml:space="preserve">Sudan</w:t>
      </w:r>
      <w:r>
        <w:t xml:space="preserve"> </w:t>
      </w:r>
      <w:r>
        <w:t xml:space="preserve">Khartoum</w:t>
      </w:r>
    </w:p>
    <w:bookmarkStart w:id="20" w:name="purchase-order"/>
    <w:p>
      <w:pPr>
        <w:pStyle w:val="Heading1"/>
      </w:pPr>
      <w:r>
        <w:t xml:space="preserve">PURCHASE ORDER</w:t>
      </w:r>
    </w:p>
    <w:p>
      <w:pPr>
        <w:pStyle w:val="FirstParagraph"/>
      </w:pPr>
      <w:r>
        <w:t xml:space="preserve">Office of the Politician — Republic of Sudan, Khartoum</w:t>
      </w:r>
    </w:p>
    <w:p>
      <w:pPr>
        <w:pStyle w:val="BodyText"/>
      </w:pPr>
      <w:r>
        <w:t xml:space="preserve">PO No: SD-KRT-2025-04782</w:t>
      </w:r>
    </w:p>
    <w:p>
      <w:pPr>
        <w:pStyle w:val="BodyText"/>
      </w:pPr>
      <w:r>
        <w:t xml:space="preserve">Date of Issue: 14 June 2025  |  Valid Until: 14 July 2025</w:t>
      </w:r>
    </w:p>
    <w:bookmarkEnd w:id="20"/>
    <w:bookmarkStart w:id="21" w:name="buyer-receiving-party"/>
    <w:p>
      <w:pPr>
        <w:pStyle w:val="Heading3"/>
      </w:pPr>
      <w:r>
        <w:t xml:space="preserve">BUYER (Receiving Party)</w:t>
      </w:r>
    </w:p>
    <w:p>
      <w:pPr>
        <w:pStyle w:val="FirstParagraph"/>
      </w:pPr>
      <w:r>
        <w:rPr>
          <w:bCs/>
          <w:b/>
        </w:rPr>
        <w:t xml:space="preserve">Name:</w:t>
      </w:r>
      <w:r>
        <w:t xml:space="preserve"> </w:t>
      </w:r>
      <w:r>
        <w:t xml:space="preserve">Hon. Dr. Abdel Rahman El-Tahir</w:t>
      </w:r>
    </w:p>
    <w:p>
      <w:pPr>
        <w:pStyle w:val="BodyText"/>
      </w:pPr>
      <w:r>
        <w:rPr>
          <w:bCs/>
          <w:b/>
        </w:rPr>
        <w:t xml:space="preserve">Title:</w:t>
      </w:r>
      <w:r>
        <w:t xml:space="preserve"> </w:t>
      </w:r>
      <w:r>
        <w:t xml:space="preserve">Politician &amp; Member of the National Assembly</w:t>
      </w:r>
    </w:p>
    <w:p>
      <w:pPr>
        <w:pStyle w:val="BodyText"/>
      </w:pPr>
      <w:r>
        <w:rPr>
          <w:bCs/>
          <w:b/>
        </w:rPr>
        <w:t xml:space="preserve">Office:</w:t>
      </w:r>
      <w:r>
        <w:t xml:space="preserve"> </w:t>
      </w:r>
      <w:r>
        <w:t xml:space="preserve">Politician's Constituency Office, Al-Murra District</w:t>
      </w:r>
    </w:p>
    <w:p>
      <w:pPr>
        <w:pStyle w:val="BodyText"/>
      </w:pPr>
      <w:r>
        <w:rPr>
          <w:bCs/>
          <w:b/>
        </w:rPr>
        <w:t xml:space="preserve">Address:</w:t>
      </w:r>
      <w:r>
        <w:t xml:space="preserve"> </w:t>
      </w:r>
      <w:r>
        <w:t xml:space="preserve">42 Al-Rashid Street, Khartoum, Sudan</w:t>
      </w:r>
    </w:p>
    <w:p>
      <w:pPr>
        <w:pStyle w:val="BodyText"/>
      </w:pPr>
      <w:r>
        <w:rPr>
          <w:bCs/>
          <w:b/>
        </w:rPr>
        <w:t xml:space="preserve">Phone:</w:t>
      </w:r>
      <w:r>
        <w:t xml:space="preserve"> </w:t>
      </w:r>
      <w:r>
        <w:t xml:space="preserve">+249-183-555-0142</w:t>
      </w:r>
    </w:p>
    <w:p>
      <w:pPr>
        <w:pStyle w:val="BodyText"/>
      </w:pPr>
      <w:r>
        <w:rPr>
          <w:bCs/>
          <w:b/>
        </w:rPr>
        <w:t xml:space="preserve">Email:</w:t>
      </w:r>
      <w:r>
        <w:t xml:space="preserve"> </w:t>
      </w:r>
      <w:r>
        <w:t xml:space="preserve">office.politician.khrt@sudan.gov.sd</w:t>
      </w:r>
    </w:p>
    <w:p>
      <w:pPr>
        <w:pStyle w:val="BodyText"/>
      </w:pPr>
      <w:r>
        <w:rPr>
          <w:bCs/>
          <w:b/>
        </w:rPr>
        <w:t xml:space="preserve">Tax ID:</w:t>
      </w:r>
      <w:r>
        <w:t xml:space="preserve"> </w:t>
      </w:r>
      <w:r>
        <w:t xml:space="preserve">SD-KRT-88214-PO</w:t>
      </w:r>
    </w:p>
    <w:bookmarkEnd w:id="21"/>
    <w:bookmarkStart w:id="22" w:name="seller-supplier"/>
    <w:p>
      <w:pPr>
        <w:pStyle w:val="Heading3"/>
      </w:pPr>
      <w:r>
        <w:t xml:space="preserve">SELLER (Supplier)</w:t>
      </w:r>
    </w:p>
    <w:p>
      <w:pPr>
        <w:pStyle w:val="FirstParagraph"/>
      </w:pPr>
      <w:r>
        <w:rPr>
          <w:bCs/>
          <w:b/>
        </w:rPr>
        <w:t xml:space="preserve">Name:</w:t>
      </w:r>
      <w:r>
        <w:t xml:space="preserve"> </w:t>
      </w:r>
      <w:r>
        <w:t xml:space="preserve">Nile Valley Office Solutions Ltd.</w:t>
      </w:r>
    </w:p>
    <w:p>
      <w:pPr>
        <w:pStyle w:val="BodyText"/>
      </w:pPr>
      <w:r>
        <w:rPr>
          <w:bCs/>
          <w:b/>
        </w:rPr>
        <w:t xml:space="preserve">Representative:</w:t>
      </w:r>
      <w:r>
        <w:t xml:space="preserve"> </w:t>
      </w:r>
      <w:r>
        <w:t xml:space="preserve">Mr. Yousif Mohamed Hassan</w:t>
      </w:r>
    </w:p>
    <w:p>
      <w:pPr>
        <w:pStyle w:val="BodyText"/>
      </w:pPr>
      <w:r>
        <w:rPr>
          <w:bCs/>
          <w:b/>
        </w:rPr>
        <w:t xml:space="preserve">Address:</w:t>
      </w:r>
      <w:r>
        <w:t xml:space="preserve"> </w:t>
      </w:r>
      <w:r>
        <w:t xml:space="preserve">18 Al-Nil Commercial Road, Khartoum, Sudan</w:t>
      </w:r>
    </w:p>
    <w:p>
      <w:pPr>
        <w:pStyle w:val="BodyText"/>
      </w:pPr>
      <w:r>
        <w:rPr>
          <w:bCs/>
          <w:b/>
        </w:rPr>
        <w:t xml:space="preserve">Phone:</w:t>
      </w:r>
      <w:r>
        <w:t xml:space="preserve"> </w:t>
      </w:r>
      <w:r>
        <w:t xml:space="preserve">+249-183-772-3390</w:t>
      </w:r>
    </w:p>
    <w:p>
      <w:pPr>
        <w:pStyle w:val="BodyText"/>
      </w:pPr>
      <w:r>
        <w:rPr>
          <w:bCs/>
          <w:b/>
        </w:rPr>
        <w:t xml:space="preserve">Email:</w:t>
      </w:r>
      <w:r>
        <w:t xml:space="preserve"> </w:t>
      </w:r>
      <w:r>
        <w:t xml:space="preserve">sales@nilevalleyoffice.sd</w:t>
      </w:r>
    </w:p>
    <w:p>
      <w:pPr>
        <w:pStyle w:val="BodyText"/>
      </w:pPr>
      <w:r>
        <w:rPr>
          <w:bCs/>
          <w:b/>
        </w:rPr>
        <w:t xml:space="preserve">Commercial Reg. No:</w:t>
      </w:r>
      <w:r>
        <w:t xml:space="preserve"> </w:t>
      </w:r>
      <w:r>
        <w:t xml:space="preserve">SD-CR-2019-44581</w:t>
      </w:r>
    </w:p>
    <w:p>
      <w:pPr>
        <w:pStyle w:val="BodyText"/>
      </w:pPr>
      <w:r>
        <w:rPr>
          <w:bCs/>
          <w:b/>
        </w:rPr>
        <w:t xml:space="preserve">Bank:</w:t>
      </w:r>
      <w:r>
        <w:t xml:space="preserve"> </w:t>
      </w:r>
      <w:r>
        <w:t xml:space="preserve">Bank of Khartoum, Branch: Al-Murra</w:t>
      </w:r>
    </w:p>
    <w:bookmarkEnd w:id="22"/>
    <w:p>
      <w:pPr>
        <w:pStyle w:val="BodyText"/>
      </w:pPr>
      <w:r>
        <w:rPr>
          <w:bCs/>
          <w:b/>
        </w:rPr>
        <w:t xml:space="preserve">NOTE:</w:t>
      </w:r>
      <w:r>
        <w:t xml:space="preserve"> </w:t>
      </w:r>
      <w:r>
        <w:t xml:space="preserve">This Purchase Order is issued by the office of the Politician for the procurement of essential goods and services required for the continued operation of the constituency office in Sudan Khartoum. All items listed below are to be delivered to the Politician's designated office address in Khartoum within the timeframe specified. The Politician's office reserves the right to inspect all goods upon delivery before confirming acceptance.</w:t>
      </w:r>
    </w:p>
    <w:bookmarkStart w:id="24" w:name="items-ordered"/>
    <w:p>
      <w:pPr>
        <w:pStyle w:val="Heading2"/>
      </w:pPr>
      <w:r>
        <w:t xml:space="preserve">Items Ordered</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 of Goods /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(SDG)</w:t>
            </w:r>
          </w:p>
        </w:tc>
        <w:tc>
          <w:tcPr/>
          <w:p>
            <w:pPr>
              <w:pStyle w:val="Compact"/>
              <w:jc w:val="left"/>
            </w:pPr>
            <w:r>
              <w:t xml:space="preserve">Total (SDG)</w:t>
            </w:r>
          </w:p>
        </w:tc>
        <w:tc>
          <w:tcPr/>
          <w:p>
            <w:pPr>
              <w:pStyle w:val="Compact"/>
              <w:jc w:val="left"/>
            </w:pPr>
            <w:r>
              <w:t xml:space="preserve">Delivery Date</w:t>
            </w:r>
          </w:p>
        </w:tc>
      </w:tr>
      <w:tr>
        <w:tc>
          <w:tcPr/>
          <w:p>
            <w:pPr>
              <w:pStyle w:val="Compact"/>
              <w:jc w:val="left"/>
            </w:pPr>
            <w:r>
              <w:t xml:space="preserve">1</w:t>
            </w:r>
          </w:p>
        </w:tc>
        <w:tc>
          <w:tcPr/>
          <w:p>
            <w:pPr>
              <w:pStyle w:val="Compact"/>
              <w:jc w:val="left"/>
            </w:pPr>
            <w:r>
              <w:t xml:space="preserve">Executive office desk, mahogany finish, for the Politician's main reception area</w:t>
            </w:r>
          </w:p>
        </w:tc>
        <w:tc>
          <w:tcPr/>
          <w:p>
            <w:pPr>
              <w:pStyle w:val="Compact"/>
              <w:jc w:val="left"/>
            </w:pPr>
            <w:r>
              <w:t xml:space="preserve">2</w:t>
            </w:r>
          </w:p>
        </w:tc>
        <w:tc>
          <w:tcPr/>
          <w:p>
            <w:pPr>
              <w:pStyle w:val="Compact"/>
              <w:jc w:val="left"/>
            </w:pPr>
            <w:r>
              <w:t xml:space="preserve">Units</w:t>
            </w:r>
          </w:p>
        </w:tc>
        <w:tc>
          <w:tcPr/>
          <w:p>
            <w:pPr>
              <w:pStyle w:val="Compact"/>
              <w:jc w:val="left"/>
            </w:pPr>
            <w:r>
              <w:t xml:space="preserve">85,000</w:t>
            </w:r>
          </w:p>
        </w:tc>
        <w:tc>
          <w:tcPr/>
          <w:p>
            <w:pPr>
              <w:pStyle w:val="Compact"/>
              <w:jc w:val="left"/>
            </w:pPr>
            <w:r>
              <w:t xml:space="preserve">170,000</w:t>
            </w:r>
          </w:p>
        </w:tc>
        <w:tc>
          <w:tcPr/>
          <w:p>
            <w:pPr>
              <w:pStyle w:val="Compact"/>
              <w:jc w:val="left"/>
            </w:pPr>
            <w:r>
              <w:t xml:space="preserve">21 Jun 2025</w:t>
            </w:r>
          </w:p>
        </w:tc>
      </w:tr>
      <w:tr>
        <w:tc>
          <w:tcPr/>
          <w:p>
            <w:pPr>
              <w:pStyle w:val="Compact"/>
              <w:jc w:val="left"/>
            </w:pPr>
            <w:r>
              <w:t xml:space="preserve">2</w:t>
            </w:r>
          </w:p>
        </w:tc>
        <w:tc>
          <w:tcPr/>
          <w:p>
            <w:pPr>
              <w:pStyle w:val="Compact"/>
              <w:jc w:val="left"/>
            </w:pPr>
            <w:r>
              <w:t xml:space="preserve">High-back ergonomic office chairs, black leather, for staff and visitors</w:t>
            </w:r>
          </w:p>
        </w:tc>
        <w:tc>
          <w:tcPr/>
          <w:p>
            <w:pPr>
              <w:pStyle w:val="Compact"/>
              <w:jc w:val="left"/>
            </w:pPr>
            <w:r>
              <w:t xml:space="preserve">12</w:t>
            </w:r>
          </w:p>
        </w:tc>
        <w:tc>
          <w:tcPr/>
          <w:p>
            <w:pPr>
              <w:pStyle w:val="Compact"/>
              <w:jc w:val="left"/>
            </w:pPr>
            <w:r>
              <w:t xml:space="preserve">Units</w:t>
            </w:r>
          </w:p>
        </w:tc>
        <w:tc>
          <w:tcPr/>
          <w:p>
            <w:pPr>
              <w:pStyle w:val="Compact"/>
              <w:jc w:val="left"/>
            </w:pPr>
            <w:r>
              <w:t xml:space="preserve">22,500</w:t>
            </w:r>
          </w:p>
        </w:tc>
        <w:tc>
          <w:tcPr/>
          <w:p>
            <w:pPr>
              <w:pStyle w:val="Compact"/>
              <w:jc w:val="left"/>
            </w:pPr>
            <w:r>
              <w:t xml:space="preserve">270,000</w:t>
            </w:r>
          </w:p>
        </w:tc>
        <w:tc>
          <w:tcPr/>
          <w:p>
            <w:pPr>
              <w:pStyle w:val="Compact"/>
              <w:jc w:val="left"/>
            </w:pPr>
            <w:r>
              <w:t xml:space="preserve">21 Jun 2025</w:t>
            </w:r>
          </w:p>
        </w:tc>
      </w:tr>
      <w:tr>
        <w:tc>
          <w:tcPr/>
          <w:p>
            <w:pPr>
              <w:pStyle w:val="Compact"/>
              <w:jc w:val="left"/>
            </w:pPr>
            <w:r>
              <w:t xml:space="preserve">3</w:t>
            </w:r>
          </w:p>
        </w:tc>
        <w:tc>
          <w:tcPr/>
          <w:p>
            <w:pPr>
              <w:pStyle w:val="Compact"/>
              <w:jc w:val="left"/>
            </w:pPr>
            <w:r>
              <w:t xml:space="preserve">HP LaserJet Pro M404dn network printers (for constituency document processing)</w:t>
            </w:r>
          </w:p>
        </w:tc>
        <w:tc>
          <w:tcPr/>
          <w:p>
            <w:pPr>
              <w:pStyle w:val="Compact"/>
              <w:jc w:val="left"/>
            </w:pPr>
            <w:r>
              <w:t xml:space="preserve">4</w:t>
            </w:r>
          </w:p>
        </w:tc>
        <w:tc>
          <w:tcPr/>
          <w:p>
            <w:pPr>
              <w:pStyle w:val="Compact"/>
              <w:jc w:val="left"/>
            </w:pPr>
            <w:r>
              <w:t xml:space="preserve">Units</w:t>
            </w:r>
          </w:p>
        </w:tc>
        <w:tc>
          <w:tcPr/>
          <w:p>
            <w:pPr>
              <w:pStyle w:val="Compact"/>
              <w:jc w:val="left"/>
            </w:pPr>
            <w:r>
              <w:t xml:space="preserve">95,000</w:t>
            </w:r>
          </w:p>
        </w:tc>
        <w:tc>
          <w:tcPr/>
          <w:p>
            <w:pPr>
              <w:pStyle w:val="Compact"/>
              <w:jc w:val="left"/>
            </w:pPr>
            <w:r>
              <w:t xml:space="preserve">380,000</w:t>
            </w:r>
          </w:p>
        </w:tc>
        <w:tc>
          <w:tcPr/>
          <w:p>
            <w:pPr>
              <w:pStyle w:val="Compact"/>
              <w:jc w:val="left"/>
            </w:pPr>
            <w:r>
              <w:t xml:space="preserve">25 Jun 2025</w:t>
            </w:r>
          </w:p>
        </w:tc>
      </w:tr>
      <w:tr>
        <w:tc>
          <w:tcPr/>
          <w:p>
            <w:pPr>
              <w:pStyle w:val="Compact"/>
              <w:jc w:val="left"/>
            </w:pPr>
            <w:r>
              <w:t xml:space="preserve">4</w:t>
            </w:r>
          </w:p>
        </w:tc>
        <w:tc>
          <w:tcPr/>
          <w:p>
            <w:pPr>
              <w:pStyle w:val="Compact"/>
              <w:jc w:val="left"/>
            </w:pPr>
            <w:r>
              <w:t xml:space="preserve">Lenovo ThinkPad T14 laptops, 16GB RAM, 512GB SSD (for Politician's research team)</w:t>
            </w:r>
          </w:p>
        </w:tc>
        <w:tc>
          <w:tcPr/>
          <w:p>
            <w:pPr>
              <w:pStyle w:val="Compact"/>
              <w:jc w:val="left"/>
            </w:pPr>
            <w:r>
              <w:t xml:space="preserve">6</w:t>
            </w:r>
          </w:p>
        </w:tc>
        <w:tc>
          <w:tcPr/>
          <w:p>
            <w:pPr>
              <w:pStyle w:val="Compact"/>
              <w:jc w:val="left"/>
            </w:pPr>
            <w:r>
              <w:t xml:space="preserve">Units</w:t>
            </w:r>
          </w:p>
        </w:tc>
        <w:tc>
          <w:tcPr/>
          <w:p>
            <w:pPr>
              <w:pStyle w:val="Compact"/>
              <w:jc w:val="left"/>
            </w:pPr>
            <w:r>
              <w:t xml:space="preserve">320,000</w:t>
            </w:r>
          </w:p>
        </w:tc>
        <w:tc>
          <w:tcPr/>
          <w:p>
            <w:pPr>
              <w:pStyle w:val="Compact"/>
              <w:jc w:val="left"/>
            </w:pPr>
            <w:r>
              <w:t xml:space="preserve">1,920,000</w:t>
            </w:r>
          </w:p>
        </w:tc>
        <w:tc>
          <w:tcPr/>
          <w:p>
            <w:pPr>
              <w:pStyle w:val="Compact"/>
              <w:jc w:val="left"/>
            </w:pPr>
            <w:r>
              <w:t xml:space="preserve">28 Jun 2025</w:t>
            </w:r>
          </w:p>
        </w:tc>
      </w:tr>
      <w:tr>
        <w:tc>
          <w:tcPr/>
          <w:p>
            <w:pPr>
              <w:pStyle w:val="Compact"/>
              <w:jc w:val="left"/>
            </w:pPr>
            <w:r>
              <w:t xml:space="preserve">5</w:t>
            </w:r>
          </w:p>
        </w:tc>
        <w:tc>
          <w:tcPr/>
          <w:p>
            <w:pPr>
              <w:pStyle w:val="Compact"/>
              <w:jc w:val="left"/>
            </w:pPr>
            <w:r>
              <w:t xml:space="preserve">Professional-grade audio-visual conference system with 75-inch display (for public town hall meetings in Khartoum)</w:t>
            </w:r>
          </w:p>
        </w:tc>
        <w:tc>
          <w:tcPr/>
          <w:p>
            <w:pPr>
              <w:pStyle w:val="Compact"/>
              <w:jc w:val="left"/>
            </w:pPr>
            <w:r>
              <w:t xml:space="preserve">1</w:t>
            </w:r>
          </w:p>
        </w:tc>
        <w:tc>
          <w:tcPr/>
          <w:p>
            <w:pPr>
              <w:pStyle w:val="Compact"/>
              <w:jc w:val="left"/>
            </w:pPr>
            <w:r>
              <w:t xml:space="preserve">Set</w:t>
            </w:r>
          </w:p>
        </w:tc>
        <w:tc>
          <w:tcPr/>
          <w:p>
            <w:pPr>
              <w:pStyle w:val="Compact"/>
              <w:jc w:val="left"/>
            </w:pPr>
            <w:r>
              <w:t xml:space="preserve">450,000</w:t>
            </w:r>
          </w:p>
        </w:tc>
        <w:tc>
          <w:tcPr/>
          <w:p>
            <w:pPr>
              <w:pStyle w:val="Compact"/>
              <w:jc w:val="left"/>
            </w:pPr>
            <w:r>
              <w:t xml:space="preserve">450,000</w:t>
            </w:r>
          </w:p>
        </w:tc>
        <w:tc>
          <w:tcPr/>
          <w:p>
            <w:pPr>
              <w:pStyle w:val="Compact"/>
              <w:jc w:val="left"/>
            </w:pPr>
            <w:r>
              <w:t xml:space="preserve">30 Jun 2025</w:t>
            </w:r>
          </w:p>
        </w:tc>
      </w:tr>
      <w:tr>
        <w:tc>
          <w:tcPr/>
          <w:p>
            <w:pPr>
              <w:pStyle w:val="Compact"/>
              <w:jc w:val="left"/>
            </w:pPr>
            <w:r>
              <w:t xml:space="preserve">6</w:t>
            </w:r>
          </w:p>
        </w:tc>
        <w:tc>
          <w:tcPr/>
          <w:p>
            <w:pPr>
              <w:pStyle w:val="Compact"/>
              <w:jc w:val="left"/>
            </w:pPr>
            <w:r>
              <w:t xml:space="preserve">Security and surveillance camera system (8 cameras, NVR, 30-day storage) for Politician's office premises</w:t>
            </w:r>
          </w:p>
        </w:tc>
        <w:tc>
          <w:tcPr/>
          <w:p>
            <w:pPr>
              <w:pStyle w:val="Compact"/>
              <w:jc w:val="left"/>
            </w:pPr>
            <w:r>
              <w:t xml:space="preserve">1</w:t>
            </w:r>
          </w:p>
        </w:tc>
        <w:tc>
          <w:tcPr/>
          <w:p>
            <w:pPr>
              <w:pStyle w:val="Compact"/>
              <w:jc w:val="left"/>
            </w:pPr>
            <w:r>
              <w:t xml:space="preserve">System</w:t>
            </w:r>
          </w:p>
        </w:tc>
        <w:tc>
          <w:tcPr/>
          <w:p>
            <w:pPr>
              <w:pStyle w:val="Compact"/>
              <w:jc w:val="left"/>
            </w:pPr>
            <w:r>
              <w:t xml:space="preserve">280,000</w:t>
            </w:r>
          </w:p>
        </w:tc>
        <w:tc>
          <w:tcPr/>
          <w:p>
            <w:pPr>
              <w:pStyle w:val="Compact"/>
              <w:jc w:val="left"/>
            </w:pPr>
            <w:r>
              <w:t xml:space="preserve">280,000</w:t>
            </w:r>
          </w:p>
        </w:tc>
        <w:tc>
          <w:tcPr/>
          <w:p>
            <w:pPr>
              <w:pStyle w:val="Compact"/>
              <w:jc w:val="left"/>
            </w:pPr>
            <w:r>
              <w:t xml:space="preserve">30 Jun 2025</w:t>
            </w:r>
          </w:p>
        </w:tc>
      </w:tr>
      <w:tr>
        <w:tc>
          <w:tcPr/>
          <w:p>
            <w:pPr>
              <w:pStyle w:val="Compact"/>
              <w:jc w:val="left"/>
            </w:pPr>
            <w:r>
              <w:t xml:space="preserve">7</w:t>
            </w:r>
          </w:p>
        </w:tc>
        <w:tc>
          <w:tcPr/>
          <w:p>
            <w:pPr>
              <w:pStyle w:val="Compact"/>
              <w:jc w:val="left"/>
            </w:pPr>
            <w:r>
              <w:t xml:space="preserve">Branded stationery set (letterheads, envelopes, notepads) with Politician's constituency logo — 500 sets</w:t>
            </w:r>
          </w:p>
        </w:tc>
        <w:tc>
          <w:tcPr/>
          <w:p>
            <w:pPr>
              <w:pStyle w:val="Compact"/>
              <w:jc w:val="left"/>
            </w:pPr>
            <w:r>
              <w:t xml:space="preserve">500</w:t>
            </w:r>
          </w:p>
        </w:tc>
        <w:tc>
          <w:tcPr/>
          <w:p>
            <w:pPr>
              <w:pStyle w:val="Compact"/>
              <w:jc w:val="left"/>
            </w:pPr>
            <w:r>
              <w:t xml:space="preserve">Sets</w:t>
            </w:r>
          </w:p>
        </w:tc>
        <w:tc>
          <w:tcPr/>
          <w:p>
            <w:pPr>
              <w:pStyle w:val="Compact"/>
              <w:jc w:val="left"/>
            </w:pPr>
            <w:r>
              <w:t xml:space="preserve">1,200</w:t>
            </w:r>
          </w:p>
        </w:tc>
        <w:tc>
          <w:tcPr/>
          <w:p>
            <w:pPr>
              <w:pStyle w:val="Compact"/>
              <w:jc w:val="left"/>
            </w:pPr>
            <w:r>
              <w:t xml:space="preserve">600,000</w:t>
            </w:r>
          </w:p>
        </w:tc>
        <w:tc>
          <w:tcPr/>
          <w:p>
            <w:pPr>
              <w:pStyle w:val="Compact"/>
              <w:jc w:val="left"/>
            </w:pPr>
            <w:r>
              <w:t xml:space="preserve">20 Jun 2025</w:t>
            </w:r>
          </w:p>
        </w:tc>
      </w:tr>
      <w:tr>
        <w:tc>
          <w:tcPr/>
          <w:p>
            <w:pPr>
              <w:pStyle w:val="Compact"/>
              <w:jc w:val="left"/>
            </w:pPr>
            <w:r>
              <w:t xml:space="preserve">8</w:t>
            </w:r>
          </w:p>
        </w:tc>
        <w:tc>
          <w:tcPr/>
          <w:p>
            <w:pPr>
              <w:pStyle w:val="Compact"/>
              <w:jc w:val="left"/>
            </w:pPr>
            <w:r>
              <w:t xml:space="preserve">Professional translation and interpretation services (Arabic/English) — 40 hours for upcoming parliamentary sessions in Khartoum</w:t>
            </w:r>
          </w:p>
        </w:tc>
        <w:tc>
          <w:tcPr/>
          <w:p>
            <w:pPr>
              <w:pStyle w:val="Compact"/>
              <w:jc w:val="left"/>
            </w:pPr>
            <w:r>
              <w:t xml:space="preserve">40</w:t>
            </w:r>
          </w:p>
        </w:tc>
        <w:tc>
          <w:tcPr/>
          <w:p>
            <w:pPr>
              <w:pStyle w:val="Compact"/>
              <w:jc w:val="left"/>
            </w:pPr>
            <w:r>
              <w:t xml:space="preserve">Hours</w:t>
            </w:r>
          </w:p>
        </w:tc>
        <w:tc>
          <w:tcPr/>
          <w:p>
            <w:pPr>
              <w:pStyle w:val="Compact"/>
              <w:jc w:val="left"/>
            </w:pPr>
            <w:r>
              <w:t xml:space="preserve">3,500</w:t>
            </w:r>
          </w:p>
        </w:tc>
        <w:tc>
          <w:tcPr/>
          <w:p>
            <w:pPr>
              <w:pStyle w:val="Compact"/>
              <w:jc w:val="left"/>
            </w:pPr>
            <w:r>
              <w:t xml:space="preserve">140,000</w:t>
            </w:r>
          </w:p>
        </w:tc>
        <w:tc>
          <w:tcPr/>
          <w:p>
            <w:pPr>
              <w:pStyle w:val="Compact"/>
              <w:jc w:val="left"/>
            </w:pPr>
            <w:r>
              <w:t xml:space="preserve">Ongoing</w:t>
            </w:r>
          </w:p>
        </w:tc>
      </w:tr>
      <w:tr>
        <w:tc>
          <w:tcPr/>
          <w:p>
            <w:pPr>
              <w:pStyle w:val="Compact"/>
              <w:jc w:val="left"/>
            </w:pPr>
            <w:r>
              <w:t xml:space="preserve">9</w:t>
            </w:r>
          </w:p>
        </w:tc>
        <w:tc>
          <w:tcPr/>
          <w:p>
            <w:pPr>
              <w:pStyle w:val="Compact"/>
              <w:jc w:val="left"/>
            </w:pPr>
            <w:r>
              <w:t xml:space="preserve">Monthly internet connectivity and data services (100 Mbps dedicated line) — 6-month contract</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45,000</w:t>
            </w:r>
          </w:p>
        </w:tc>
        <w:tc>
          <w:tcPr/>
          <w:p>
            <w:pPr>
              <w:pStyle w:val="Compact"/>
              <w:jc w:val="left"/>
            </w:pPr>
            <w:r>
              <w:t xml:space="preserve">270,000</w:t>
            </w:r>
          </w:p>
        </w:tc>
        <w:tc>
          <w:tcPr/>
          <w:p>
            <w:pPr>
              <w:pStyle w:val="Compact"/>
              <w:jc w:val="left"/>
            </w:pPr>
            <w:r>
              <w:t xml:space="preserve">1 Jul 2025</w:t>
            </w:r>
          </w:p>
        </w:tc>
      </w:tr>
      <w:tr>
        <w:tc>
          <w:tcPr/>
          <w:p>
            <w:pPr>
              <w:pStyle w:val="Compact"/>
              <w:jc w:val="left"/>
            </w:pPr>
            <w:r>
              <w:t xml:space="preserve">10</w:t>
            </w:r>
          </w:p>
        </w:tc>
        <w:tc>
          <w:tcPr/>
          <w:p>
            <w:pPr>
              <w:pStyle w:val="Compact"/>
              <w:jc w:val="left"/>
            </w:pPr>
            <w:r>
              <w:t xml:space="preserve">Public address and sound reinforcement system for outdoor political rallies in Sudan Khartoum</w:t>
            </w:r>
          </w:p>
        </w:tc>
        <w:tc>
          <w:tcPr/>
          <w:p>
            <w:pPr>
              <w:pStyle w:val="Compact"/>
              <w:jc w:val="left"/>
            </w:pPr>
            <w:r>
              <w:t xml:space="preserve">1</w:t>
            </w:r>
          </w:p>
        </w:tc>
        <w:tc>
          <w:tcPr/>
          <w:p>
            <w:pPr>
              <w:pStyle w:val="Compact"/>
              <w:jc w:val="left"/>
            </w:pPr>
            <w:r>
              <w:t xml:space="preserve">Set</w:t>
            </w:r>
          </w:p>
        </w:tc>
        <w:tc>
          <w:tcPr/>
          <w:p>
            <w:pPr>
              <w:pStyle w:val="Compact"/>
              <w:jc w:val="left"/>
            </w:pPr>
            <w:r>
              <w:t xml:space="preserve">380,000</w:t>
            </w:r>
          </w:p>
        </w:tc>
        <w:tc>
          <w:tcPr/>
          <w:p>
            <w:pPr>
              <w:pStyle w:val="Compact"/>
              <w:jc w:val="left"/>
            </w:pPr>
            <w:r>
              <w:t xml:space="preserve">380,000</w:t>
            </w:r>
          </w:p>
        </w:tc>
        <w:tc>
          <w:tcPr/>
          <w:p>
            <w:pPr>
              <w:pStyle w:val="Compact"/>
              <w:jc w:val="left"/>
            </w:pPr>
            <w:r>
              <w:t xml:space="preserve">05 Jul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4,920,000 SDG</w:t>
            </w:r>
          </w:p>
        </w:tc>
      </w:tr>
      <w:tr>
        <w:tc>
          <w:tcPr/>
          <w:p>
            <w:pPr>
              <w:pStyle w:val="Compact"/>
              <w:jc w:val="left"/>
            </w:pPr>
            <w:r>
              <w:t xml:space="preserve">VAT (15%):</w:t>
            </w:r>
          </w:p>
        </w:tc>
        <w:tc>
          <w:tcPr/>
          <w:p>
            <w:pPr>
              <w:pStyle w:val="Compact"/>
              <w:jc w:val="right"/>
            </w:pPr>
            <w:r>
              <w:t xml:space="preserve">738,000 SDG</w:t>
            </w:r>
          </w:p>
        </w:tc>
      </w:tr>
      <w:tr>
        <w:tc>
          <w:tcPr/>
          <w:p>
            <w:pPr>
              <w:pStyle w:val="Compact"/>
              <w:jc w:val="left"/>
            </w:pPr>
            <w:r>
              <w:t xml:space="preserve">Delivery &amp; Installation Fee:</w:t>
            </w:r>
          </w:p>
        </w:tc>
        <w:tc>
          <w:tcPr/>
          <w:p>
            <w:pPr>
              <w:pStyle w:val="Compact"/>
              <w:jc w:val="right"/>
            </w:pPr>
            <w:r>
              <w:t xml:space="preserve">45,000 SDG</w:t>
            </w:r>
          </w:p>
        </w:tc>
      </w:tr>
      <w:tr>
        <w:tc>
          <w:tcPr/>
          <w:p>
            <w:pPr>
              <w:pStyle w:val="Compact"/>
              <w:jc w:val="left"/>
            </w:pPr>
            <w:r>
              <w:t xml:space="preserve">GRAND TOTAL:</w:t>
            </w:r>
          </w:p>
        </w:tc>
        <w:tc>
          <w:tcPr/>
          <w:p>
            <w:pPr>
              <w:pStyle w:val="Compact"/>
              <w:jc w:val="right"/>
            </w:pPr>
            <w:r>
              <w:t xml:space="preserve">5,703,000 SDG</w:t>
            </w:r>
          </w:p>
        </w:tc>
      </w:tr>
    </w:tbl>
    <w:p>
      <w:pPr>
        <w:pStyle w:val="BodyText"/>
      </w:pPr>
      <w:r>
        <w:rPr>
          <w:iCs/>
          <w:i/>
        </w:rPr>
        <w:t xml:space="preserve">Amount in words: Five Million Seven Hundred and Three Thousand Sudanese Pounds only.</w:t>
      </w:r>
    </w:p>
    <w:bookmarkStart w:id="23" w:name="Xde1b1aa910af0d218dd23eb59edb0f3a99f22fc"/>
    <w:p>
      <w:pPr>
        <w:pStyle w:val="Heading3"/>
      </w:pPr>
      <w:r>
        <w:t xml:space="preserve">Terms and Conditions of This Purchase Order</w:t>
      </w:r>
    </w:p>
    <w:p>
      <w:pPr>
        <w:numPr>
          <w:ilvl w:val="0"/>
          <w:numId w:val="1001"/>
        </w:numPr>
        <w:pStyle w:val="Compact"/>
      </w:pPr>
      <w:r>
        <w:t xml:space="preserve">This Purchase Order is issued by the office of the Politician, Hon. Dr. Abdel Rahman El-Tahir, for the procurement of goods and services necessary for the operational needs of the constituency office located in Sudan Khartoum. The Politician's office shall be the sole authorized recipient of all items listed herein.</w:t>
      </w:r>
    </w:p>
    <w:p>
      <w:pPr>
        <w:numPr>
          <w:ilvl w:val="0"/>
          <w:numId w:val="1001"/>
        </w:numPr>
        <w:pStyle w:val="Compact"/>
      </w:pPr>
      <w:r>
        <w:t xml:space="preserve">All goods must be delivered to the Politician's office at 42 Al-Rashid Street, Al-Murra District, Khartoum, Sudan. The supplier is responsible for all transportation, handling, and installation costs within the city of Khartoum.</w:t>
      </w:r>
    </w:p>
    <w:p>
      <w:pPr>
        <w:numPr>
          <w:ilvl w:val="0"/>
          <w:numId w:val="1001"/>
        </w:numPr>
        <w:pStyle w:val="Compact"/>
      </w:pPr>
      <w:r>
        <w:t xml:space="preserve">Payment terms: Net 30 days from the date of confirmed delivery and written acceptance by the Politician's designated office manager. Payment shall be made via bank transfer to the supplier's account at Bank of Khartoum, Al-Murra Branch.</w:t>
      </w:r>
    </w:p>
    <w:p>
      <w:pPr>
        <w:numPr>
          <w:ilvl w:val="0"/>
          <w:numId w:val="1001"/>
        </w:numPr>
        <w:pStyle w:val="Compact"/>
      </w:pPr>
      <w:r>
        <w:t xml:space="preserve">The supplier warrants that all goods delivered under this Purchase Order shall be new, of the highest quality, and free from defects. A minimum 12-month warranty is required on all electronic equipment and 24-month warranty on furniture items.</w:t>
      </w:r>
    </w:p>
    <w:p>
      <w:pPr>
        <w:numPr>
          <w:ilvl w:val="0"/>
          <w:numId w:val="1001"/>
        </w:numPr>
        <w:pStyle w:val="Compact"/>
      </w:pPr>
      <w:r>
        <w:t xml:space="preserve">Any delay in delivery beyond the dates specified in this Purchase Order shall incur a penalty of 1% of the total order value per day of delay, as determined by the Politician's office administration in Sudan Khartoum.</w:t>
      </w:r>
    </w:p>
    <w:p>
      <w:pPr>
        <w:numPr>
          <w:ilvl w:val="0"/>
          <w:numId w:val="1001"/>
        </w:numPr>
        <w:pStyle w:val="Compact"/>
      </w:pPr>
      <w:r>
        <w:t xml:space="preserve">The Politician's office reserves the right to reject any item that does not conform to the specifications outlined in this Purchase Order. Rejected items must be replaced within five (5) business days at no additional cost to the buyer.</w:t>
      </w:r>
    </w:p>
    <w:p>
      <w:pPr>
        <w:numPr>
          <w:ilvl w:val="0"/>
          <w:numId w:val="1001"/>
        </w:numPr>
        <w:pStyle w:val="Compact"/>
      </w:pPr>
      <w:r>
        <w:t xml:space="preserve">All services rendered under this Purchase Order, including translation, interpretation, and technical installation, must be performed by qualified professionals and must comply with all applicable laws and regulations of the Republic of Sudan.</w:t>
      </w:r>
    </w:p>
    <w:p>
      <w:pPr>
        <w:numPr>
          <w:ilvl w:val="0"/>
          <w:numId w:val="1001"/>
        </w:numPr>
        <w:pStyle w:val="Compact"/>
      </w:pPr>
      <w:r>
        <w:t xml:space="preserve">This Purchase Order is governed by the commercial laws of the Republic of Sudan. Any disputes arising from this Purchase Order shall be resolved through the competent courts in Khartoum, Sudan.</w:t>
      </w:r>
    </w:p>
    <w:p>
      <w:pPr>
        <w:numPr>
          <w:ilvl w:val="0"/>
          <w:numId w:val="1001"/>
        </w:numPr>
        <w:pStyle w:val="Compact"/>
      </w:pPr>
      <w:r>
        <w:t xml:space="preserve">The Politician's office in Sudan Khartoum shall provide a safe and accessible environment for the delivery and installation of all goods. The supplier must coordinate delivery times with the office manager at least 48 hours in advance.</w:t>
      </w:r>
    </w:p>
    <w:p>
      <w:pPr>
        <w:numPr>
          <w:ilvl w:val="0"/>
          <w:numId w:val="1001"/>
        </w:numPr>
        <w:pStyle w:val="Compact"/>
      </w:pPr>
      <w:r>
        <w:t xml:space="preserve">This Purchase Order becomes void if not accepted and signed by the supplier within ten (10) business days of the issue date. The Politician's office may amend or cancel this Purchase Order at any time prior to the supplier's confirmation, subject to written notice.</w:t>
      </w:r>
    </w:p>
    <w:bookmarkEnd w:id="23"/>
    <w:p>
      <w:pPr>
        <w:pStyle w:val="FirstParagraph"/>
      </w:pPr>
      <w:r>
        <w:rPr>
          <w:bCs/>
          <w:b/>
        </w:rPr>
        <w:t xml:space="preserve">Prepared by (Buyer's Representative):</w:t>
      </w:r>
    </w:p>
    <w:p>
      <w:pPr>
        <w:pStyle w:val="BodyText"/>
      </w:pPr>
      <w:r>
        <w:rPr>
          <w:bCs/>
          <w:b/>
        </w:rPr>
        <w:t xml:space="preserve">Hon. Dr. Abdel Rahman El-Tahir</w:t>
      </w:r>
      <w:r>
        <w:br/>
      </w:r>
      <w:r>
        <w:t xml:space="preserve">Politician &amp; Member of the National Assembly</w:t>
      </w:r>
      <w:r>
        <w:br/>
      </w:r>
      <w:r>
        <w:t xml:space="preserve">Office of the Politician, Sudan Khartoum</w:t>
      </w:r>
      <w:r>
        <w:br/>
      </w:r>
      <w:r>
        <w:t xml:space="preserve">Date: _______________</w:t>
      </w:r>
    </w:p>
    <w:p>
      <w:pPr>
        <w:pStyle w:val="BodyText"/>
      </w:pPr>
      <w:r>
        <w:rPr>
          <w:bCs/>
          <w:b/>
        </w:rPr>
        <w:t xml:space="preserve">Accepted by (Supplier):</w:t>
      </w:r>
    </w:p>
    <w:p>
      <w:pPr>
        <w:pStyle w:val="BodyText"/>
      </w:pPr>
      <w:r>
        <w:rPr>
          <w:bCs/>
          <w:b/>
        </w:rPr>
        <w:t xml:space="preserve">Mr. Yousif Mohamed Hassan</w:t>
      </w:r>
      <w:r>
        <w:br/>
      </w:r>
      <w:r>
        <w:t xml:space="preserve">Authorized Representative, Nile Valley Office Solutions Ltd.</w:t>
      </w:r>
      <w:r>
        <w:br/>
      </w:r>
      <w:r>
        <w:t xml:space="preserve">Khartoum, Sudan</w:t>
      </w:r>
      <w:r>
        <w:br/>
      </w:r>
      <w:r>
        <w:t xml:space="preserve">Date: _______________</w:t>
      </w:r>
    </w:p>
    <w:p>
      <w:pPr>
        <w:pStyle w:val="BodyText"/>
      </w:pPr>
      <w:r>
        <w:t xml:space="preserve">This Purchase Order document was generated for the office of the Politician in Sudan Khartoum. Document Reference: SD-KRT-2025-04782. All transactions are subject to the financial oversight of the National Assembly's administrative committee in Khartoum, Sudan. Unauthorized reproduction or distribution of this Purchase Order is strictly prohibited.</w:t>
      </w:r>
    </w:p>
    <w:p>
      <w:pPr>
        <w:pStyle w:val="BodyText"/>
      </w:pPr>
      <w:r>
        <w:t xml:space="preserve">© 2025 Office of the Politician, Republic of Sudan, Khartoum.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Politician Office - Sudan Khartoum</dc:title>
  <dc:creator/>
  <dc:language>en</dc:language>
  <cp:keywords/>
  <dcterms:created xsi:type="dcterms:W3CDTF">2026-10-10T02:01:15Z</dcterms:created>
  <dcterms:modified xsi:type="dcterms:W3CDTF">2026-10-10T02:01:15Z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