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Political</w:t>
      </w:r>
      <w:r>
        <w:t xml:space="preserve"> </w:t>
      </w:r>
      <w:r>
        <w:t xml:space="preserve">Office</w:t>
      </w:r>
      <w:r>
        <w:t xml:space="preserve"> </w:t>
      </w:r>
      <w:r>
        <w:t xml:space="preserve">Bangkok,</w:t>
      </w:r>
      <w:r>
        <w:t xml:space="preserve"> </w:t>
      </w:r>
      <w:r>
        <w:t xml:space="preserve">Thailand</w:t>
      </w:r>
    </w:p>
    <w:bookmarkStart w:id="20" w:name="purchase-order"/>
    <w:p>
      <w:pPr>
        <w:pStyle w:val="Heading1"/>
      </w:pPr>
      <w:r>
        <w:t xml:space="preserve">PURCHASE ORDER</w:t>
      </w:r>
    </w:p>
    <w:p>
      <w:pPr>
        <w:pStyle w:val="FirstParagraph"/>
      </w:pPr>
      <w:r>
        <w:t xml:space="preserve">Office of the Honorable Politician — Bangkok Metropolitan District, Thailand</w:t>
      </w:r>
    </w:p>
    <w:p>
      <w:pPr>
        <w:pStyle w:val="BodyText"/>
      </w:pPr>
      <w:r>
        <w:t xml:space="preserve">PO No.: TH-BKK-POL-2025-00472</w:t>
      </w:r>
    </w:p>
    <w:p>
      <w:pPr>
        <w:pStyle w:val="BodyText"/>
      </w:pPr>
      <w:r>
        <w:t xml:space="preserve">Official Government Procurement</w:t>
      </w:r>
    </w:p>
    <w:bookmarkEnd w:id="20"/>
    <w:bookmarkStart w:id="21" w:name="buyer-requisitioning-office"/>
    <w:p>
      <w:pPr>
        <w:pStyle w:val="Heading3"/>
      </w:pPr>
      <w:r>
        <w:t xml:space="preserve">Buyer / Requisitioning Office</w:t>
      </w:r>
    </w:p>
    <w:p>
      <w:pPr>
        <w:pStyle w:val="FirstParagraph"/>
      </w:pPr>
      <w:r>
        <w:rPr>
          <w:bCs/>
          <w:b/>
        </w:rPr>
        <w:t xml:space="preserve">Office of the Honorable Politician</w:t>
      </w:r>
    </w:p>
    <w:p>
      <w:pPr>
        <w:pStyle w:val="BodyText"/>
      </w:pPr>
      <w:r>
        <w:t xml:space="preserve">Constitutional Assembly Building, Floor 12</w:t>
      </w:r>
    </w:p>
    <w:p>
      <w:pPr>
        <w:pStyle w:val="BodyText"/>
      </w:pPr>
      <w:r>
        <w:t xml:space="preserve">120 Ratchadamnoen Klang Road</w:t>
      </w:r>
    </w:p>
    <w:p>
      <w:pPr>
        <w:pStyle w:val="BodyText"/>
      </w:pPr>
      <w:r>
        <w:t xml:space="preserve">Phra Borom Maha Ratchawang, Phra Nakhon</w:t>
      </w:r>
    </w:p>
    <w:p>
      <w:pPr>
        <w:pStyle w:val="BodyText"/>
      </w:pPr>
      <w:r>
        <w:t xml:space="preserve">Bangkok 10200, Thailand</w:t>
      </w:r>
    </w:p>
    <w:p>
      <w:pPr>
        <w:pStyle w:val="BodyText"/>
      </w:pPr>
      <w:r>
        <w:t xml:space="preserve">Tel: +66-2-281-1234</w:t>
      </w:r>
    </w:p>
    <w:p>
      <w:pPr>
        <w:pStyle w:val="BodyText"/>
      </w:pPr>
      <w:r>
        <w:t xml:space="preserve">Email: procurement@politician-office.go.th</w:t>
      </w:r>
    </w:p>
    <w:p>
      <w:pPr>
        <w:pStyle w:val="BodyText"/>
      </w:pPr>
      <w:r>
        <w:t xml:space="preserve">Tax ID: 0105567890123</w:t>
      </w:r>
    </w:p>
    <w:bookmarkEnd w:id="21"/>
    <w:bookmarkStart w:id="22" w:name="supplier-vendor"/>
    <w:p>
      <w:pPr>
        <w:pStyle w:val="Heading3"/>
      </w:pPr>
      <w:r>
        <w:t xml:space="preserve">Supplier / Vendor</w:t>
      </w:r>
    </w:p>
    <w:p>
      <w:pPr>
        <w:pStyle w:val="FirstParagraph"/>
      </w:pPr>
      <w:r>
        <w:rPr>
          <w:bCs/>
          <w:b/>
        </w:rPr>
        <w:t xml:space="preserve">Siam Political Services Co., Ltd.</w:t>
      </w:r>
    </w:p>
    <w:p>
      <w:pPr>
        <w:pStyle w:val="BodyText"/>
      </w:pPr>
      <w:r>
        <w:t xml:space="preserve">88/14 Sukhumvit Road, Soi 21</w:t>
      </w:r>
    </w:p>
    <w:p>
      <w:pPr>
        <w:pStyle w:val="BodyText"/>
      </w:pPr>
      <w:r>
        <w:t xml:space="preserve">Khlong Toei Nuea, Watthana</w:t>
      </w:r>
    </w:p>
    <w:p>
      <w:pPr>
        <w:pStyle w:val="BodyText"/>
      </w:pPr>
      <w:r>
        <w:t xml:space="preserve">Bangkok 10110, Thailand</w:t>
      </w:r>
    </w:p>
    <w:p>
      <w:pPr>
        <w:pStyle w:val="BodyText"/>
      </w:pPr>
      <w:r>
        <w:t xml:space="preserve">Tel: +66-2-651-8899</w:t>
      </w:r>
    </w:p>
    <w:p>
      <w:pPr>
        <w:pStyle w:val="BodyText"/>
      </w:pPr>
      <w:r>
        <w:t xml:space="preserve">Email: sales@siampolitical.co.th</w:t>
      </w:r>
    </w:p>
    <w:p>
      <w:pPr>
        <w:pStyle w:val="BodyText"/>
      </w:pPr>
      <w:r>
        <w:t xml:space="preserve">Tax ID: 0105598765432</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Politician's Office, Bangkok, Thailand</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Thai Baht (THB)</w:t>
      </w:r>
    </w:p>
    <w:p>
      <w:pPr>
        <w:pStyle w:val="BodyText"/>
      </w:pPr>
      <w:r>
        <w:rPr>
          <w:bCs/>
          <w:b/>
        </w:rPr>
        <w:t xml:space="preserve">Authorized By:</w:t>
      </w:r>
      <w:r>
        <w:t xml:space="preserve"> </w:t>
      </w:r>
      <w:r>
        <w:t xml:space="preserve">Dr. Somchai Prasert, Chief of Staff</w:t>
      </w:r>
    </w:p>
    <w:bookmarkEnd w:id="23"/>
    <w:bookmarkStart w:id="24" w:name="reference-compliance"/>
    <w:p>
      <w:pPr>
        <w:pStyle w:val="Heading3"/>
      </w:pPr>
      <w:r>
        <w:t xml:space="preserve">Reference &amp; Compliance</w:t>
      </w:r>
    </w:p>
    <w:p>
      <w:pPr>
        <w:pStyle w:val="FirstParagraph"/>
      </w:pPr>
      <w:r>
        <w:rPr>
          <w:bCs/>
          <w:b/>
        </w:rPr>
        <w:t xml:space="preserve">Project Code:</w:t>
      </w:r>
      <w:r>
        <w:t xml:space="preserve"> </w:t>
      </w:r>
      <w:r>
        <w:t xml:space="preserve">BKK-POL-2025-Q2</w:t>
      </w:r>
    </w:p>
    <w:p>
      <w:pPr>
        <w:pStyle w:val="BodyText"/>
      </w:pPr>
      <w:r>
        <w:rPr>
          <w:bCs/>
          <w:b/>
        </w:rPr>
        <w:t xml:space="preserve">Budget Line:</w:t>
      </w:r>
      <w:r>
        <w:t xml:space="preserve"> </w:t>
      </w:r>
      <w:r>
        <w:t xml:space="preserve">Office Operations &amp; Public Engagement</w:t>
      </w:r>
    </w:p>
    <w:p>
      <w:pPr>
        <w:pStyle w:val="BodyText"/>
      </w:pPr>
      <w:r>
        <w:rPr>
          <w:bCs/>
          <w:b/>
        </w:rPr>
        <w:t xml:space="preserve">Compliance:</w:t>
      </w:r>
      <w:r>
        <w:t xml:space="preserve"> </w:t>
      </w:r>
      <w:r>
        <w:t xml:space="preserve">Thai Government Procurement Act B.E. 2560</w:t>
      </w:r>
    </w:p>
    <w:p>
      <w:pPr>
        <w:pStyle w:val="BodyText"/>
      </w:pPr>
      <w:r>
        <w:rPr>
          <w:bCs/>
          <w:b/>
        </w:rPr>
        <w:t xml:space="preserve">Anti-Corruption Ref:</w:t>
      </w:r>
      <w:r>
        <w:t xml:space="preserve"> </w:t>
      </w:r>
      <w:r>
        <w:t xml:space="preserve">NACC-TH-2025-8841</w:t>
      </w:r>
    </w:p>
    <w:p>
      <w:pPr>
        <w:pStyle w:val="BodyText"/>
      </w:pPr>
      <w:r>
        <w:rPr>
          <w:bCs/>
          <w:b/>
        </w:rPr>
        <w:t xml:space="preserve">Classification:</w:t>
      </w:r>
      <w:r>
        <w:t xml:space="preserve"> </w:t>
      </w:r>
      <w:r>
        <w:t xml:space="preserve">Official Use — Bangkok District</w:t>
      </w:r>
    </w:p>
    <w:bookmarkEnd w:id="24"/>
    <w:bookmarkStart w:id="26" w:name="X3a13839eb6c2648defff38fadb4359baffbcd98"/>
    <w:p>
      <w:pPr>
        <w:pStyle w:val="Heading2"/>
      </w:pPr>
      <w:r>
        <w:t xml:space="preserve">Line Items — Goods and Services for the Politician's Office in Thailand Bangkok</w:t>
      </w:r>
    </w:p>
    <w:p>
      <w:pPr>
        <w:pStyle w:val="FirstParagraph"/>
      </w:pPr>
      <w:r>
        <w:t xml:space="preserve">The following Purchase Order covers the procurement of materials, equipment, and professional services required for the daily operations, public engagement activities, and administrative functions of the Honorable Politician's office located in the Bangkok metropolitan area, Thailand.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Executive office furniture set (desk, ergonomic chairs, filing cabinets) for the Politician's primary workspace in Bangkok</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20 Jun 2025</w:t>
            </w:r>
          </w:p>
        </w:tc>
      </w:tr>
      <w:tr>
        <w:tc>
          <w:tcPr/>
          <w:p>
            <w:pPr>
              <w:pStyle w:val="Compact"/>
              <w:jc w:val="left"/>
            </w:pPr>
            <w:r>
              <w:t xml:space="preserve">2</w:t>
            </w:r>
          </w:p>
        </w:tc>
        <w:tc>
          <w:tcPr/>
          <w:p>
            <w:pPr>
              <w:pStyle w:val="Compact"/>
              <w:jc w:val="left"/>
            </w:pPr>
            <w:r>
              <w:t xml:space="preserve">Professional audio-visual equipment package (projector, 120-inch screen, wireless microphones, mixing console) for public address events in Thailand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22 Jun 2025</w:t>
            </w:r>
          </w:p>
        </w:tc>
      </w:tr>
      <w:tr>
        <w:tc>
          <w:tcPr/>
          <w:p>
            <w:pPr>
              <w:pStyle w:val="Compact"/>
              <w:jc w:val="left"/>
            </w:pPr>
            <w:r>
              <w:t xml:space="preserve">3</w:t>
            </w:r>
          </w:p>
        </w:tc>
        <w:tc>
          <w:tcPr/>
          <w:p>
            <w:pPr>
              <w:pStyle w:val="Compact"/>
              <w:jc w:val="left"/>
            </w:pPr>
            <w:r>
              <w:t xml:space="preserve">Security and surveillance system installation (16 HD cameras, access control, alarm integration) for the Politician's Bangkok office premises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680,000.00</w:t>
            </w:r>
          </w:p>
        </w:tc>
        <w:tc>
          <w:tcPr/>
          <w:p>
            <w:pPr>
              <w:pStyle w:val="Compact"/>
              <w:jc w:val="left"/>
            </w:pPr>
            <w:r>
              <w:t xml:space="preserve">680,000.00</w:t>
            </w:r>
          </w:p>
        </w:tc>
        <w:tc>
          <w:tcPr/>
          <w:p>
            <w:pPr>
              <w:pStyle w:val="Compact"/>
              <w:jc w:val="left"/>
            </w:pPr>
            <w:r>
              <w:t xml:space="preserve">25 Jun 2025</w:t>
            </w:r>
          </w:p>
        </w:tc>
      </w:tr>
      <w:tr>
        <w:tc>
          <w:tcPr/>
          <w:p>
            <w:pPr>
              <w:pStyle w:val="Compact"/>
              <w:jc w:val="left"/>
            </w:pPr>
            <w:r>
              <w:t xml:space="preserve">4</w:t>
            </w:r>
          </w:p>
        </w:tc>
        <w:tc>
          <w:tcPr/>
          <w:p>
            <w:pPr>
              <w:pStyle w:val="Compact"/>
              <w:jc w:val="left"/>
            </w:pPr>
            <w:r>
              <w:t xml:space="preserve">Printed campaign and public information materials (bilingual Thai-English brochures, policy white papers, constituency newsletters) — 50,000 copies</w:t>
            </w:r>
          </w:p>
        </w:tc>
        <w:tc>
          <w:tcPr/>
          <w:p>
            <w:pPr>
              <w:pStyle w:val="Compact"/>
              <w:jc w:val="left"/>
            </w:pPr>
            <w:r>
              <w:t xml:space="preserve">50,000</w:t>
            </w:r>
          </w:p>
        </w:tc>
        <w:tc>
          <w:tcPr/>
          <w:p>
            <w:pPr>
              <w:pStyle w:val="Compact"/>
              <w:jc w:val="left"/>
            </w:pPr>
            <w:r>
              <w:t xml:space="preserve">Copies</w:t>
            </w:r>
          </w:p>
        </w:tc>
        <w:tc>
          <w:tcPr/>
          <w:p>
            <w:pPr>
              <w:pStyle w:val="Compact"/>
              <w:jc w:val="left"/>
            </w:pPr>
            <w:r>
              <w:t xml:space="preserve">12.50</w:t>
            </w:r>
          </w:p>
        </w:tc>
        <w:tc>
          <w:tcPr/>
          <w:p>
            <w:pPr>
              <w:pStyle w:val="Compact"/>
              <w:jc w:val="left"/>
            </w:pPr>
            <w:r>
              <w:t xml:space="preserve">625,000.00</w:t>
            </w:r>
          </w:p>
        </w:tc>
        <w:tc>
          <w:tcPr/>
          <w:p>
            <w:pPr>
              <w:pStyle w:val="Compact"/>
              <w:jc w:val="left"/>
            </w:pPr>
            <w:r>
              <w:t xml:space="preserve">28 Jun 2025</w:t>
            </w:r>
          </w:p>
        </w:tc>
      </w:tr>
      <w:tr>
        <w:tc>
          <w:tcPr/>
          <w:p>
            <w:pPr>
              <w:pStyle w:val="Compact"/>
              <w:jc w:val="left"/>
            </w:pPr>
            <w:r>
              <w:t xml:space="preserve">5</w:t>
            </w:r>
          </w:p>
        </w:tc>
        <w:tc>
          <w:tcPr/>
          <w:p>
            <w:pPr>
              <w:pStyle w:val="Compact"/>
              <w:jc w:val="left"/>
            </w:pPr>
            <w:r>
              <w:t xml:space="preserve">Professional event management services for 12 public town-hall meetings across Bangkok districts (venue coordination, logistics, volunteer management)</w:t>
            </w:r>
          </w:p>
        </w:tc>
        <w:tc>
          <w:tcPr/>
          <w:p>
            <w:pPr>
              <w:pStyle w:val="Compact"/>
              <w:jc w:val="left"/>
            </w:pPr>
            <w:r>
              <w:t xml:space="preserve">12</w:t>
            </w:r>
          </w:p>
        </w:tc>
        <w:tc>
          <w:tcPr/>
          <w:p>
            <w:pPr>
              <w:pStyle w:val="Compact"/>
              <w:jc w:val="left"/>
            </w:pPr>
            <w:r>
              <w:t xml:space="preserve">Events</w:t>
            </w:r>
          </w:p>
        </w:tc>
        <w:tc>
          <w:tcPr/>
          <w:p>
            <w:pPr>
              <w:pStyle w:val="Compact"/>
              <w:jc w:val="left"/>
            </w:pPr>
            <w:r>
              <w:t xml:space="preserve">95,000.00</w:t>
            </w:r>
          </w:p>
        </w:tc>
        <w:tc>
          <w:tcPr/>
          <w:p>
            <w:pPr>
              <w:pStyle w:val="Compact"/>
              <w:jc w:val="left"/>
            </w:pPr>
            <w:r>
              <w:t xml:space="preserve">1,140,000.00</w:t>
            </w:r>
          </w:p>
        </w:tc>
        <w:tc>
          <w:tcPr/>
          <w:p>
            <w:pPr>
              <w:pStyle w:val="Compact"/>
              <w:jc w:val="left"/>
            </w:pPr>
            <w:r>
              <w:t xml:space="preserve">Jul 2025</w:t>
            </w:r>
          </w:p>
        </w:tc>
      </w:tr>
      <w:tr>
        <w:tc>
          <w:tcPr/>
          <w:p>
            <w:pPr>
              <w:pStyle w:val="Compact"/>
              <w:jc w:val="left"/>
            </w:pPr>
            <w:r>
              <w:t xml:space="preserve">6</w:t>
            </w:r>
          </w:p>
        </w:tc>
        <w:tc>
          <w:tcPr/>
          <w:p>
            <w:pPr>
              <w:pStyle w:val="Compact"/>
              <w:jc w:val="left"/>
            </w:pPr>
            <w:r>
              <w:t xml:space="preserve">IT infrastructure upgrade (15 workstations, network servers, cybersecurity software licenses, cloud backup solution) for the Politician's administrative team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890,000.00</w:t>
            </w:r>
          </w:p>
        </w:tc>
        <w:tc>
          <w:tcPr/>
          <w:p>
            <w:pPr>
              <w:pStyle w:val="Compact"/>
              <w:jc w:val="left"/>
            </w:pPr>
            <w:r>
              <w:t xml:space="preserve">890,000.00</w:t>
            </w:r>
          </w:p>
        </w:tc>
        <w:tc>
          <w:tcPr/>
          <w:p>
            <w:pPr>
              <w:pStyle w:val="Compact"/>
              <w:jc w:val="left"/>
            </w:pPr>
            <w:r>
              <w:t xml:space="preserve">24 Jun 2025</w:t>
            </w:r>
          </w:p>
        </w:tc>
      </w:tr>
      <w:tr>
        <w:tc>
          <w:tcPr/>
          <w:p>
            <w:pPr>
              <w:pStyle w:val="Compact"/>
              <w:jc w:val="left"/>
            </w:pPr>
            <w:r>
              <w:t xml:space="preserve">7</w:t>
            </w:r>
          </w:p>
        </w:tc>
        <w:tc>
          <w:tcPr/>
          <w:p>
            <w:pPr>
              <w:pStyle w:val="Compact"/>
              <w:jc w:val="left"/>
            </w:pPr>
            <w:r>
              <w:t xml:space="preserve">Professional translation and interpretation services (Thai-English, Thai-Chinese, Thai-Japanese) for 60 hours of diplomatic and public engagement in Thailand</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2,500.00</w:t>
            </w:r>
          </w:p>
        </w:tc>
        <w:tc>
          <w:tcPr/>
          <w:p>
            <w:pPr>
              <w:pStyle w:val="Compact"/>
              <w:jc w:val="left"/>
            </w:pPr>
            <w:r>
              <w:t xml:space="preserve">150,000.00</w:t>
            </w:r>
          </w:p>
        </w:tc>
        <w:tc>
          <w:tcPr/>
          <w:p>
            <w:pPr>
              <w:pStyle w:val="Compact"/>
              <w:jc w:val="left"/>
            </w:pPr>
            <w:r>
              <w:t xml:space="preserve">Ongoing</w:t>
            </w:r>
          </w:p>
        </w:tc>
      </w:tr>
      <w:tr>
        <w:tc>
          <w:tcPr/>
          <w:p>
            <w:pPr>
              <w:pStyle w:val="Compact"/>
              <w:jc w:val="left"/>
            </w:pPr>
            <w:r>
              <w:t xml:space="preserve">8</w:t>
            </w:r>
          </w:p>
        </w:tc>
        <w:tc>
          <w:tcPr/>
          <w:p>
            <w:pPr>
              <w:pStyle w:val="Compact"/>
              <w:jc w:val="left"/>
            </w:pPr>
            <w:r>
              <w:t xml:space="preserve">Branded vehicle fleet maintenance and detailing (4 official vehicles) for the Politician's constituency visits throughout Bangkok</w:t>
            </w:r>
          </w:p>
        </w:tc>
        <w:tc>
          <w:tcPr/>
          <w:p>
            <w:pPr>
              <w:pStyle w:val="Compact"/>
              <w:jc w:val="left"/>
            </w:pPr>
            <w:r>
              <w:t xml:space="preserve">4</w:t>
            </w:r>
          </w:p>
        </w:tc>
        <w:tc>
          <w:tcPr/>
          <w:p>
            <w:pPr>
              <w:pStyle w:val="Compact"/>
              <w:jc w:val="left"/>
            </w:pPr>
            <w:r>
              <w:t xml:space="preserve">Vehicles</w:t>
            </w:r>
          </w:p>
        </w:tc>
        <w:tc>
          <w:tcPr/>
          <w:p>
            <w:pPr>
              <w:pStyle w:val="Compact"/>
              <w:jc w:val="left"/>
            </w:pPr>
            <w:r>
              <w:t xml:space="preserve">35,000.00</w:t>
            </w:r>
          </w:p>
        </w:tc>
        <w:tc>
          <w:tcPr/>
          <w:p>
            <w:pPr>
              <w:pStyle w:val="Compact"/>
              <w:jc w:val="left"/>
            </w:pPr>
            <w:r>
              <w:t xml:space="preserve">140,000.00</w:t>
            </w:r>
          </w:p>
        </w:tc>
        <w:tc>
          <w:tcPr/>
          <w:p>
            <w:pPr>
              <w:pStyle w:val="Compact"/>
              <w:jc w:val="left"/>
            </w:pPr>
            <w:r>
              <w:t xml:space="preserve">26 Jun 2025</w:t>
            </w:r>
          </w:p>
        </w:tc>
      </w:tr>
      <w:tr>
        <w:tc>
          <w:tcPr/>
          <w:p>
            <w:pPr>
              <w:pStyle w:val="Compact"/>
              <w:jc w:val="left"/>
            </w:pPr>
            <w:r>
              <w:t xml:space="preserve">9</w:t>
            </w:r>
          </w:p>
        </w:tc>
        <w:tc>
          <w:tcPr/>
          <w:p>
            <w:pPr>
              <w:pStyle w:val="Compact"/>
              <w:jc w:val="left"/>
            </w:pPr>
            <w:r>
              <w:t xml:space="preserve">Constitutional and legislative research database subscription (annual license, Thai law journals, parliamentary records archive)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275,000.00</w:t>
            </w:r>
          </w:p>
        </w:tc>
        <w:tc>
          <w:tcPr/>
          <w:p>
            <w:pPr>
              <w:pStyle w:val="Compact"/>
              <w:jc w:val="left"/>
            </w:pPr>
            <w:r>
              <w:t xml:space="preserve">275,000.00</w:t>
            </w:r>
          </w:p>
        </w:tc>
        <w:tc>
          <w:tcPr/>
          <w:p>
            <w:pPr>
              <w:pStyle w:val="Compact"/>
              <w:jc w:val="left"/>
            </w:pPr>
            <w:r>
              <w:t xml:space="preserve">Immediate</w:t>
            </w:r>
          </w:p>
        </w:tc>
      </w:tr>
      <w:tr>
        <w:tc>
          <w:tcPr/>
          <w:p>
            <w:pPr>
              <w:pStyle w:val="Compact"/>
              <w:jc w:val="left"/>
            </w:pPr>
            <w:r>
              <w:t xml:space="preserve">10</w:t>
            </w:r>
          </w:p>
        </w:tc>
        <w:tc>
          <w:tcPr/>
          <w:p>
            <w:pPr>
              <w:pStyle w:val="Compact"/>
              <w:jc w:val="left"/>
            </w:pPr>
            <w:r>
              <w:t xml:space="preserve">Public relations and media relations retainer service (press release drafting, media monitoring, social media management) for the Politician's Bangkok office — quarterly</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Ongoing</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THB 5,915,000.00</w:t>
            </w:r>
          </w:p>
        </w:tc>
      </w:tr>
      <w:tr>
        <w:tc>
          <w:tcPr/>
          <w:p>
            <w:pPr>
              <w:pStyle w:val="Compact"/>
              <w:jc w:val="left"/>
            </w:pPr>
            <w:r>
              <w:t xml:space="preserve">VAT (7% — Thailand Revenue Code)</w:t>
            </w:r>
          </w:p>
        </w:tc>
        <w:tc>
          <w:tcPr/>
          <w:p>
            <w:pPr>
              <w:pStyle w:val="Compact"/>
              <w:jc w:val="right"/>
            </w:pPr>
            <w:r>
              <w:t xml:space="preserve">THB 414,050.00</w:t>
            </w:r>
          </w:p>
        </w:tc>
      </w:tr>
      <w:tr>
        <w:tc>
          <w:tcPr/>
          <w:p>
            <w:pPr>
              <w:pStyle w:val="Compact"/>
              <w:jc w:val="left"/>
            </w:pPr>
            <w:r>
              <w:t xml:space="preserve">Shipping &amp; Installation (Bangkok Metro)</w:t>
            </w:r>
          </w:p>
        </w:tc>
        <w:tc>
          <w:tcPr/>
          <w:p>
            <w:pPr>
              <w:pStyle w:val="Compact"/>
              <w:jc w:val="right"/>
            </w:pPr>
            <w:r>
              <w:t xml:space="preserve">THB 45,000.00</w:t>
            </w:r>
          </w:p>
        </w:tc>
      </w:tr>
      <w:tr>
        <w:tc>
          <w:tcPr/>
          <w:p>
            <w:pPr>
              <w:pStyle w:val="Compact"/>
              <w:jc w:val="left"/>
            </w:pPr>
            <w:r>
              <w:t xml:space="preserve">GRAND TOTAL</w:t>
            </w:r>
          </w:p>
        </w:tc>
        <w:tc>
          <w:tcPr/>
          <w:p>
            <w:pPr>
              <w:pStyle w:val="Compact"/>
              <w:jc w:val="right"/>
            </w:pPr>
            <w:r>
              <w:t xml:space="preserve">THB 6,374,050.00</w:t>
            </w:r>
          </w:p>
        </w:tc>
      </w:tr>
    </w:tbl>
    <w:bookmarkStart w:id="25" w:name="terms-and-conditions"/>
    <w:p>
      <w:pPr>
        <w:pStyle w:val="Heading3"/>
      </w:pPr>
      <w:r>
        <w:t xml:space="preserve">Terms and Conditions</w:t>
      </w:r>
    </w:p>
    <w:p>
      <w:pPr>
        <w:numPr>
          <w:ilvl w:val="0"/>
          <w:numId w:val="1001"/>
        </w:numPr>
        <w:pStyle w:val="Compact"/>
      </w:pPr>
      <w:r>
        <w:t xml:space="preserve">This Purchase Order is issued in accordance with the Thai Government Procurement Act B.E. 2560 (2017) and all applicable regulations governing public expenditure in Thailand. All transactions are subject to audit by the Office of the Auditor General of Thailand.</w:t>
      </w:r>
    </w:p>
    <w:p>
      <w:pPr>
        <w:numPr>
          <w:ilvl w:val="0"/>
          <w:numId w:val="1001"/>
        </w:numPr>
        <w:pStyle w:val="Compact"/>
      </w:pPr>
      <w:r>
        <w:t xml:space="preserve">The Supplier shall deliver all goods and commence all services at the Politician's designated office in Bangkok, Thailand, within the timelines specified above. Late delivery shall incur a penalty of 0.5% of the affected line item value per calendar day, capped at 10%.</w:t>
      </w:r>
    </w:p>
    <w:p>
      <w:pPr>
        <w:numPr>
          <w:ilvl w:val="0"/>
          <w:numId w:val="1001"/>
        </w:numPr>
        <w:pStyle w:val="Compact"/>
      </w:pPr>
      <w:r>
        <w:t xml:space="preserve">All printed materials and public communications must bear the official seal of the Politician's office and comply with the Election Commission of Thailand's guidelines on political communication in Bangkok and nationwide.</w:t>
      </w:r>
    </w:p>
    <w:p>
      <w:pPr>
        <w:numPr>
          <w:ilvl w:val="0"/>
          <w:numId w:val="1001"/>
        </w:numPr>
        <w:pStyle w:val="Compact"/>
      </w:pPr>
      <w:r>
        <w:t xml:space="preserve">Payment shall be processed via bank transfer to the Supplier's registered account in Thailand within thirty (30) calendar days of receipt of a valid tax invoice (Fap Kaw) and proof of delivery or service completion.</w:t>
      </w:r>
    </w:p>
    <w:p>
      <w:pPr>
        <w:numPr>
          <w:ilvl w:val="0"/>
          <w:numId w:val="1001"/>
        </w:numPr>
        <w:pStyle w:val="Compact"/>
      </w:pPr>
      <w:r>
        <w:t xml:space="preserve">The Supplier warrants that all goods are new, free from defects, and comply with Thai Industrial Standards Institute (TISI) regulations where applicable. A minimum two-year warranty is required on all electronic and mechanical equipment.</w:t>
      </w:r>
    </w:p>
    <w:p>
      <w:pPr>
        <w:numPr>
          <w:ilvl w:val="0"/>
          <w:numId w:val="1001"/>
        </w:numPr>
        <w:pStyle w:val="Compact"/>
      </w:pPr>
      <w:r>
        <w:t xml:space="preserve">Both parties agree to maintain strict confidentiality regarding the contents of this Purchase Order and any associated political strategy documents. Disclosure is permitted only to authorized government auditors or as required by Thai law.</w:t>
      </w:r>
    </w:p>
    <w:p>
      <w:pPr>
        <w:numPr>
          <w:ilvl w:val="0"/>
          <w:numId w:val="1001"/>
        </w:numPr>
        <w:pStyle w:val="Compact"/>
      </w:pPr>
      <w:r>
        <w:t xml:space="preserve">This Purchase Order does not constitute a binding contract until countersigned by both the authorized representative of the Politician's office and the Supplier. Any amendments must be made in writing and signed by both parties.</w:t>
      </w:r>
    </w:p>
    <w:p>
      <w:pPr>
        <w:numPr>
          <w:ilvl w:val="0"/>
          <w:numId w:val="1001"/>
        </w:numPr>
        <w:pStyle w:val="Compact"/>
      </w:pPr>
      <w:r>
        <w:t xml:space="preserve">All disputes arising from this Purchase Order shall be resolved through mediation under the Bangkok Arbitration Institute before any litigation in Thai courts.</w:t>
      </w:r>
    </w:p>
    <w:p>
      <w:pPr>
        <w:numPr>
          <w:ilvl w:val="0"/>
          <w:numId w:val="1001"/>
        </w:numPr>
        <w:pStyle w:val="Compact"/>
      </w:pPr>
      <w:r>
        <w:t xml:space="preserve">The Supplier acknowledges that this procurement supports the public service duties of the Honorable Politician in representing the constituents of Bangkok, Thailand, and agrees to uphold the highest standards of ethical conduct and transparency.</w:t>
      </w:r>
    </w:p>
    <w:bookmarkEnd w:id="25"/>
    <w:p>
      <w:pPr>
        <w:pStyle w:val="FirstParagraph"/>
      </w:pPr>
      <w:r>
        <w:rPr>
          <w:bCs/>
          <w:b/>
        </w:rPr>
        <w:t xml:space="preserve">Prepared By (Buyer):</w:t>
      </w:r>
    </w:p>
    <w:p>
      <w:pPr>
        <w:pStyle w:val="BodyText"/>
      </w:pPr>
      <w:r>
        <w:rPr>
          <w:bCs/>
          <w:b/>
        </w:rPr>
        <w:t xml:space="preserve">Dr. Somchai Prasert</w:t>
      </w:r>
      <w:r>
        <w:br/>
      </w:r>
      <w:r>
        <w:t xml:space="preserve">Chief of Staff, Office of the Honorable Politician</w:t>
      </w:r>
      <w:r>
        <w:br/>
      </w:r>
      <w:r>
        <w:t xml:space="preserve">Bangkok, Thailand</w:t>
      </w:r>
      <w:r>
        <w:br/>
      </w:r>
      <w:r>
        <w:t xml:space="preserve">Date: 15 June 2025</w:t>
      </w:r>
    </w:p>
    <w:p>
      <w:pPr>
        <w:pStyle w:val="BodyText"/>
      </w:pPr>
      <w:r>
        <w:rPr>
          <w:bCs/>
          <w:b/>
        </w:rPr>
        <w:t xml:space="preserve">Accepted By (Supplier):</w:t>
      </w:r>
    </w:p>
    <w:p>
      <w:pPr>
        <w:pStyle w:val="BodyText"/>
      </w:pPr>
      <w:r>
        <w:rPr>
          <w:bCs/>
          <w:b/>
        </w:rPr>
        <w:t xml:space="preserve">Ms. Anong Chaiyaporn</w:t>
      </w:r>
      <w:r>
        <w:br/>
      </w:r>
      <w:r>
        <w:t xml:space="preserve">Managing Director, Siam Political Services Co., Ltd.</w:t>
      </w:r>
      <w:r>
        <w:br/>
      </w:r>
      <w:r>
        <w:t xml:space="preserve">Bangkok, Thailand</w:t>
      </w:r>
      <w:r>
        <w:br/>
      </w:r>
      <w:r>
        <w:t xml:space="preserve">Date: _______________</w:t>
      </w:r>
    </w:p>
    <w:p>
      <w:pPr>
        <w:pStyle w:val="BodyText"/>
      </w:pPr>
      <w:r>
        <w:t xml:space="preserve">This Purchase Order (PO No. TH-BKK-POL-2025-00472) is an official document of the Politician's Office, Bangkok, Thailand. Unauthorized reproduction or distribution is prohibited under Thai law. Document generated on 15 June 2025.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Political Office Bangkok, Thailand</dc:title>
  <dc:creator/>
  <dc:language>en</dc:language>
  <cp:keywords/>
  <dcterms:created xsi:type="dcterms:W3CDTF">2026-10-10T01:58:33Z</dcterms:created>
  <dcterms:modified xsi:type="dcterms:W3CDTF">2026-10-10T01:58:33Z</dcterms:modified>
</cp:coreProperties>
</file>

<file path=docProps/custom.xml><?xml version="1.0" encoding="utf-8"?>
<Properties xmlns="http://schemas.openxmlformats.org/officeDocument/2006/custom-properties" xmlns:vt="http://schemas.openxmlformats.org/officeDocument/2006/docPropsVTypes"/>
</file>