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Official Procurement Document — Political Office Administration</w:t>
      </w:r>
    </w:p>
    <w:p>
      <w:pPr>
        <w:pStyle w:val="BodyText"/>
      </w:pPr>
      <w:r>
        <w:t xml:space="preserve">Republic of Turkey • Istanbul Metropolitan Municipality District</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PO-IST-2025-04782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Issuing Authority:</w:t>
            </w:r>
          </w:p>
        </w:tc>
        <w:tc>
          <w:tcPr/>
          <w:p>
            <w:pPr>
              <w:pStyle w:val="Compact"/>
              <w:jc w:val="left"/>
            </w:pPr>
            <w:r>
              <w:t xml:space="preserve">Office of the Honorable Politician, Deputy Mayor — Istanbul, Turkey</w:t>
            </w:r>
          </w:p>
        </w:tc>
      </w:tr>
      <w:tr>
        <w:tc>
          <w:tcPr/>
          <w:p>
            <w:pPr>
              <w:pStyle w:val="Compact"/>
              <w:jc w:val="left"/>
            </w:pPr>
            <w:r>
              <w:t xml:space="preserve">Recipient / Supplier:</w:t>
            </w:r>
          </w:p>
        </w:tc>
        <w:tc>
          <w:tcPr/>
          <w:p>
            <w:pPr>
              <w:pStyle w:val="Compact"/>
              <w:jc w:val="left"/>
            </w:pPr>
            <w:r>
              <w:t xml:space="preserve">Meridyen Ofis &amp; Etkinlik Hizmetleri A.Ş.</w:t>
            </w:r>
            <w:r>
              <w:br/>
            </w:r>
            <w:r>
              <w:t xml:space="preserve">Büyükdere Caddesi No. 142, Şişli / Istanbul, Turkey</w:t>
            </w:r>
            <w:r>
              <w:br/>
            </w:r>
            <w:r>
              <w:t xml:space="preserve">Tax ID (VKN): 4820017653</w:t>
            </w:r>
          </w:p>
        </w:tc>
      </w:tr>
      <w:tr>
        <w:tc>
          <w:tcPr/>
          <w:p>
            <w:pPr>
              <w:pStyle w:val="Compact"/>
              <w:jc w:val="left"/>
            </w:pPr>
            <w:r>
              <w:t xml:space="preserve">Delivery Address:</w:t>
            </w:r>
          </w:p>
        </w:tc>
        <w:tc>
          <w:tcPr/>
          <w:p>
            <w:pPr>
              <w:pStyle w:val="Compact"/>
              <w:jc w:val="left"/>
            </w:pPr>
            <w:r>
              <w:t xml:space="preserve">Politician's Official Office, Beşiktaş District, Istanbul, Turkey</w:t>
            </w:r>
            <w:r>
              <w:br/>
            </w:r>
            <w:r>
              <w:t xml:space="preserve">Postal Code: 34353</w:t>
            </w:r>
          </w:p>
        </w:tc>
      </w:tr>
      <w:tr>
        <w:tc>
          <w:tcPr/>
          <w:p>
            <w:pPr>
              <w:pStyle w:val="Compact"/>
              <w:jc w:val="left"/>
            </w:pPr>
            <w:r>
              <w:t xml:space="preserve">Payment Terms:</w:t>
            </w:r>
          </w:p>
        </w:tc>
        <w:tc>
          <w:tcPr/>
          <w:p>
            <w:pPr>
              <w:pStyle w:val="Compact"/>
              <w:jc w:val="left"/>
            </w:pPr>
            <w:r>
              <w:t xml:space="preserve">Net 30 days from invoice date, via bank transfer (IBAN: TR12 0006 4000 0011 2345 6789 01)</w:t>
            </w:r>
          </w:p>
        </w:tc>
      </w:tr>
      <w:tr>
        <w:tc>
          <w:tcPr/>
          <w:p>
            <w:pPr>
              <w:pStyle w:val="Compact"/>
              <w:jc w:val="left"/>
            </w:pPr>
            <w:r>
              <w:t xml:space="preserve">Currency:</w:t>
            </w:r>
          </w:p>
        </w:tc>
        <w:tc>
          <w:tcPr/>
          <w:p>
            <w:pPr>
              <w:pStyle w:val="Compact"/>
              <w:jc w:val="left"/>
            </w:pPr>
            <w:r>
              <w:t xml:space="preserve">Turkish Lira (TRY)</w:t>
            </w:r>
          </w:p>
        </w:tc>
      </w:tr>
    </w:tbl>
    <w:p>
      <w:pPr>
        <w:pStyle w:val="BodyText"/>
      </w:pPr>
      <w:r>
        <w:t xml:space="preserve">1. Purpose and Context</w:t>
      </w:r>
    </w:p>
    <w:p>
      <w:pPr>
        <w:pStyle w:val="BodyText"/>
      </w:pPr>
      <w:r>
        <w:t xml:space="preserve">This</w:t>
      </w:r>
      <w:r>
        <w:t xml:space="preserve"> </w:t>
      </w:r>
      <w:r>
        <w:t xml:space="preserve">Purchase Order</w:t>
      </w:r>
      <w:r>
        <w:t xml:space="preserve"> </w:t>
      </w:r>
      <w:r>
        <w:t xml:space="preserve">is issued by the administrative office of the Honorable Politician serving as Deputy Mayor in the Beşiktaş district of</w:t>
      </w:r>
      <w:r>
        <w:t xml:space="preserve"> </w:t>
      </w:r>
      <w:r>
        <w:t xml:space="preserve">Turkey Istanbul</w:t>
      </w:r>
      <w:r>
        <w:t xml:space="preserve">. The procurement described herein is intended to support the operational, representational, and public-engagement activities of the Politician's office during the upcoming municipal election cycle and civic outreach programs scheduled for the second half of 2025. All goods and services listed below are to be delivered to the Politician's official workspace located in the Istanbul metropolitan area and are subject to the public procurement regulations of the Republic of Turkey (Law No. 4734 and Law No. 4735).</w:t>
      </w:r>
    </w:p>
    <w:p>
      <w:pPr>
        <w:pStyle w:val="BodyText"/>
      </w:pPr>
      <w:r>
        <w:t xml:space="preserve">2. 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Official campaign banners and signage for the Politician's public appearances in Istanbul (6m x 3m, weather-resistant vinyl, printed with Politician's portrait and party emblem)</w:t>
            </w:r>
          </w:p>
        </w:tc>
        <w:tc>
          <w:tcPr/>
          <w:p>
            <w:pPr>
              <w:pStyle w:val="Compact"/>
              <w:jc w:val="left"/>
            </w:pPr>
            <w:r>
              <w:t xml:space="preserve">24</w:t>
            </w:r>
          </w:p>
        </w:tc>
        <w:tc>
          <w:tcPr/>
          <w:p>
            <w:pPr>
              <w:pStyle w:val="Compact"/>
              <w:jc w:val="left"/>
            </w:pPr>
            <w:r>
              <w:t xml:space="preserve">pcs</w:t>
            </w:r>
          </w:p>
        </w:tc>
        <w:tc>
          <w:tcPr/>
          <w:p>
            <w:pPr>
              <w:pStyle w:val="Compact"/>
              <w:jc w:val="left"/>
            </w:pPr>
            <w:r>
              <w:t xml:space="preserve">4,850.00</w:t>
            </w:r>
          </w:p>
        </w:tc>
        <w:tc>
          <w:tcPr/>
          <w:p>
            <w:pPr>
              <w:pStyle w:val="Compact"/>
              <w:jc w:val="left"/>
            </w:pPr>
            <w:r>
              <w:t xml:space="preserve">116,400.00</w:t>
            </w:r>
          </w:p>
        </w:tc>
      </w:tr>
      <w:tr>
        <w:tc>
          <w:tcPr/>
          <w:p>
            <w:pPr>
              <w:pStyle w:val="Compact"/>
              <w:jc w:val="left"/>
            </w:pPr>
            <w:r>
              <w:t xml:space="preserve">02</w:t>
            </w:r>
          </w:p>
        </w:tc>
        <w:tc>
          <w:tcPr/>
          <w:p>
            <w:pPr>
              <w:pStyle w:val="Compact"/>
              <w:jc w:val="left"/>
            </w:pPr>
            <w:r>
              <w:t xml:space="preserve">Professional audio-visual equipment package for the Politician's town-hall meetings in Istanbul (2x wireless microphones, 1x portable PA system, 1x 75-inch LED display, 1x digital mixer)</w:t>
            </w:r>
          </w:p>
        </w:tc>
        <w:tc>
          <w:tcPr/>
          <w:p>
            <w:pPr>
              <w:pStyle w:val="Compact"/>
              <w:jc w:val="left"/>
            </w:pPr>
            <w:r>
              <w:t xml:space="preserve">1</w:t>
            </w:r>
          </w:p>
        </w:tc>
        <w:tc>
          <w:tcPr/>
          <w:p>
            <w:pPr>
              <w:pStyle w:val="Compact"/>
              <w:jc w:val="left"/>
            </w:pPr>
            <w:r>
              <w:t xml:space="preserve">set</w:t>
            </w:r>
          </w:p>
        </w:tc>
        <w:tc>
          <w:tcPr/>
          <w:p>
            <w:pPr>
              <w:pStyle w:val="Compact"/>
              <w:jc w:val="left"/>
            </w:pPr>
            <w:r>
              <w:t xml:space="preserve">87,200.00</w:t>
            </w:r>
          </w:p>
        </w:tc>
        <w:tc>
          <w:tcPr/>
          <w:p>
            <w:pPr>
              <w:pStyle w:val="Compact"/>
              <w:jc w:val="left"/>
            </w:pPr>
            <w:r>
              <w:t xml:space="preserve">87,200.00</w:t>
            </w:r>
          </w:p>
        </w:tc>
      </w:tr>
      <w:tr>
        <w:tc>
          <w:tcPr/>
          <w:p>
            <w:pPr>
              <w:pStyle w:val="Compact"/>
              <w:jc w:val="left"/>
            </w:pPr>
            <w:r>
              <w:t xml:space="preserve">03</w:t>
            </w:r>
          </w:p>
        </w:tc>
        <w:tc>
          <w:tcPr/>
          <w:p>
            <w:pPr>
              <w:pStyle w:val="Compact"/>
              <w:jc w:val="left"/>
            </w:pPr>
            <w:r>
              <w:t xml:space="preserve">Branded stationery and correspondence kit for the Politician's office (letterhead, envelopes, notepads, pens — 500 sets with Politician's official seal and Istanbul municipal crest)</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04</w:t>
            </w:r>
          </w:p>
        </w:tc>
        <w:tc>
          <w:tcPr/>
          <w:p>
            <w:pPr>
              <w:pStyle w:val="Compact"/>
              <w:jc w:val="left"/>
            </w:pPr>
            <w:r>
              <w:t xml:space="preserve">Event management and logistics services for three (3) public rallies of the Politician in Istanbul (venue coordination, security personnel, crowd management, stage construction — per event)</w:t>
            </w:r>
          </w:p>
        </w:tc>
        <w:tc>
          <w:tcPr/>
          <w:p>
            <w:pPr>
              <w:pStyle w:val="Compact"/>
              <w:jc w:val="left"/>
            </w:pPr>
            <w:r>
              <w:t xml:space="preserve">3</w:t>
            </w:r>
          </w:p>
        </w:tc>
        <w:tc>
          <w:tcPr/>
          <w:p>
            <w:pPr>
              <w:pStyle w:val="Compact"/>
              <w:jc w:val="left"/>
            </w:pPr>
            <w:r>
              <w:t xml:space="preserve">events</w:t>
            </w:r>
          </w:p>
        </w:tc>
        <w:tc>
          <w:tcPr/>
          <w:p>
            <w:pPr>
              <w:pStyle w:val="Compact"/>
              <w:jc w:val="left"/>
            </w:pPr>
            <w:r>
              <w:t xml:space="preserve">145,000.00</w:t>
            </w:r>
          </w:p>
        </w:tc>
        <w:tc>
          <w:tcPr/>
          <w:p>
            <w:pPr>
              <w:pStyle w:val="Compact"/>
              <w:jc w:val="left"/>
            </w:pPr>
            <w:r>
              <w:t xml:space="preserve">435,000.00</w:t>
            </w:r>
          </w:p>
        </w:tc>
      </w:tr>
      <w:tr>
        <w:tc>
          <w:tcPr/>
          <w:p>
            <w:pPr>
              <w:pStyle w:val="Compact"/>
              <w:jc w:val="left"/>
            </w:pPr>
            <w:r>
              <w:t xml:space="preserve">05</w:t>
            </w:r>
          </w:p>
        </w:tc>
        <w:tc>
          <w:tcPr/>
          <w:p>
            <w:pPr>
              <w:pStyle w:val="Compact"/>
              <w:jc w:val="left"/>
            </w:pPr>
            <w:r>
              <w:t xml:space="preserve">Professional photography and videography coverage of the Politician's official duties and public engagements in Turkey Istanbul (minimum 40 hours of on-site coverage, 4K video, edited deliverables within 72 hours)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2,400.00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Translation and interpretation services (Turkish-English, Turkish-Arabic) for the Politician's international diplomatic meetings in Istanbul (per day, 2 interpreters)</w:t>
            </w:r>
          </w:p>
        </w:tc>
        <w:tc>
          <w:tcPr/>
          <w:p>
            <w:pPr>
              <w:pStyle w:val="Compact"/>
              <w:jc w:val="left"/>
            </w:pPr>
            <w:r>
              <w:t xml:space="preserve">12</w:t>
            </w:r>
          </w:p>
        </w:tc>
        <w:tc>
          <w:tcPr/>
          <w:p>
            <w:pPr>
              <w:pStyle w:val="Compact"/>
              <w:jc w:val="left"/>
            </w:pPr>
            <w:r>
              <w:t xml:space="preserve">days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07</w:t>
            </w:r>
          </w:p>
        </w:tc>
        <w:tc>
          <w:tcPr/>
          <w:p>
            <w:pPr>
              <w:pStyle w:val="Compact"/>
              <w:jc w:val="left"/>
            </w:pPr>
            <w:r>
              <w:t xml:space="preserve">Security and protocol support for the Politician during official visits across Istanbul districts (licensed security personnel, vehicle escort, route planning — monthly retainer)</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68,000.00</w:t>
            </w:r>
          </w:p>
        </w:tc>
        <w:tc>
          <w:tcPr/>
          <w:p>
            <w:pPr>
              <w:pStyle w:val="Compact"/>
              <w:jc w:val="left"/>
            </w:pPr>
            <w:r>
              <w:t xml:space="preserve">204,000.00</w:t>
            </w:r>
          </w:p>
        </w:tc>
      </w:tr>
      <w:tr>
        <w:tc>
          <w:tcPr/>
          <w:p>
            <w:pPr>
              <w:pStyle w:val="Compact"/>
              <w:jc w:val="left"/>
            </w:pPr>
            <w:r>
              <w:t xml:space="preserve">08</w:t>
            </w:r>
          </w:p>
        </w:tc>
        <w:tc>
          <w:tcPr/>
          <w:p>
            <w:pPr>
              <w:pStyle w:val="Compact"/>
              <w:jc w:val="left"/>
            </w:pPr>
            <w:r>
              <w:t xml:space="preserve">Printed policy white papers and civic brochures for distribution at the Politician's community outreach events in Istanbul (A4, 32 pages, full-color, 10,000 copies)</w:t>
            </w:r>
          </w:p>
        </w:tc>
        <w:tc>
          <w:tcPr/>
          <w:p>
            <w:pPr>
              <w:pStyle w:val="Compact"/>
              <w:jc w:val="left"/>
            </w:pPr>
            <w:r>
              <w:t xml:space="preserve">10,000</w:t>
            </w:r>
          </w:p>
        </w:tc>
        <w:tc>
          <w:tcPr/>
          <w:p>
            <w:pPr>
              <w:pStyle w:val="Compact"/>
              <w:jc w:val="left"/>
            </w:pPr>
            <w:r>
              <w:t xml:space="preserve">copies</w:t>
            </w:r>
          </w:p>
        </w:tc>
        <w:tc>
          <w:tcPr/>
          <w:p>
            <w:pPr>
              <w:pStyle w:val="Compact"/>
              <w:jc w:val="left"/>
            </w:pPr>
            <w:r>
              <w:t xml:space="preserve">12.50</w:t>
            </w:r>
          </w:p>
        </w:tc>
        <w:tc>
          <w:tcPr/>
          <w:p>
            <w:pPr>
              <w:pStyle w:val="Compact"/>
              <w:jc w:val="left"/>
            </w:pPr>
            <w:r>
              <w:t xml:space="preserve">125,000.00</w:t>
            </w:r>
          </w:p>
        </w:tc>
      </w:tr>
      <w:tr>
        <w:tc>
          <w:tcPr>
            <w:gridSpan w:val="5"/>
          </w:tcPr>
          <w:p>
            <w:pPr>
              <w:pStyle w:val="Compact"/>
              <w:jc w:val="right"/>
            </w:pPr>
            <w:r>
              <w:t xml:space="preserve">GRAND TOTAL (VAT 20% included):</w:t>
            </w:r>
          </w:p>
        </w:tc>
        <w:tc>
          <w:tcPr/>
          <w:p>
            <w:pPr>
              <w:pStyle w:val="Compact"/>
              <w:jc w:val="left"/>
            </w:pPr>
            <w:r>
              <w:t xml:space="preserve">1,270,100.00</w:t>
            </w:r>
          </w:p>
        </w:tc>
      </w:tr>
    </w:tbl>
    <w:p>
      <w:pPr>
        <w:pStyle w:val="BodyText"/>
      </w:pPr>
      <w:r>
        <w:t xml:space="preserve">3. Terms and Conditions</w:t>
      </w:r>
    </w:p>
    <w:p>
      <w:pPr>
        <w:numPr>
          <w:ilvl w:val="0"/>
          <w:numId w:val="1001"/>
        </w:numPr>
        <w:pStyle w:val="Compact"/>
      </w:pPr>
      <w:r>
        <w:t xml:space="preserve">All goods and services referenced in this</w:t>
      </w:r>
      <w:r>
        <w:t xml:space="preserve"> </w:t>
      </w:r>
      <w:r>
        <w:t xml:space="preserve">Purchase Order</w:t>
      </w:r>
      <w:r>
        <w:t xml:space="preserve"> </w:t>
      </w:r>
      <w:r>
        <w:t xml:space="preserve">shall be delivered or rendered at the Politician's official office in Beşiktaş, Istanbul, Turkey, unless otherwise specified in writing by the issuing authority.</w:t>
      </w:r>
    </w:p>
    <w:p>
      <w:pPr>
        <w:numPr>
          <w:ilvl w:val="0"/>
          <w:numId w:val="1001"/>
        </w:numPr>
        <w:pStyle w:val="Compact"/>
      </w:pPr>
      <w:r>
        <w:t xml:space="preserve">The supplier acknowledges that the end beneficiary of all procured items is the Honorable Politician in the capacity of a public official of the Republic of Turkey, and all materials bearing the Politician's name, image, or likeness must comply with the electoral advertising regulations of the Supreme Electoral Council (YSK) of Turkey.</w:t>
      </w:r>
    </w:p>
    <w:p>
      <w:pPr>
        <w:numPr>
          <w:ilvl w:val="0"/>
          <w:numId w:val="1001"/>
        </w:numPr>
        <w:pStyle w:val="Compact"/>
      </w:pPr>
      <w:r>
        <w:t xml:space="preserve">Delivery of physical goods shall be completed no later than 21 calendar days from the date of this Purchase Order. Service engagements (Items 04, 05, 06, 07) shall commence on dates mutually agreed upon in a supplementary schedule annexed to this document.</w:t>
      </w:r>
    </w:p>
    <w:p>
      <w:pPr>
        <w:numPr>
          <w:ilvl w:val="0"/>
          <w:numId w:val="1001"/>
        </w:numPr>
        <w:pStyle w:val="Compact"/>
      </w:pPr>
      <w:r>
        <w:t xml:space="preserve">Payment shall be processed within thirty (30) days of receipt of a valid, itemized invoice conforming to the Turkish Accounting Law (Law No. 6102). Late payments shall accrue interest at the statutory rate published by the Central Bank of the Republic of Turkey.</w:t>
      </w:r>
    </w:p>
    <w:p>
      <w:pPr>
        <w:numPr>
          <w:ilvl w:val="0"/>
          <w:numId w:val="1001"/>
        </w:numPr>
        <w:pStyle w:val="Compact"/>
      </w:pPr>
      <w:r>
        <w:t xml:space="preserve">The supplier warrants that all goods are new, free from defects, and conform to the specifications outlined in this Purchase Order. A warranty period of no less than twelve (12) months applies to all electronic and mechanical equipment.</w:t>
      </w:r>
    </w:p>
    <w:p>
      <w:pPr>
        <w:numPr>
          <w:ilvl w:val="0"/>
          <w:numId w:val="1001"/>
        </w:numPr>
        <w:pStyle w:val="Compact"/>
      </w:pPr>
      <w:r>
        <w:t xml:space="preserve">This Purchase Order is governed by the laws of the Republic of Turkey. Any disputes arising from its interpretation or execution shall be subject to the exclusive jurisdiction of the competent courts in Istanbul, Turkey.</w:t>
      </w:r>
    </w:p>
    <w:p>
      <w:pPr>
        <w:numPr>
          <w:ilvl w:val="0"/>
          <w:numId w:val="1001"/>
        </w:numPr>
        <w:pStyle w:val="Compact"/>
      </w:pPr>
      <w:r>
        <w:t xml:space="preserve">The Politician's office reserves the right to modify, cancel, or extend any line item in this Purchase Order with a minimum of seven (7) days' written notice to the supplier. No additional compensation shall be owed for modifications not yet executed.</w:t>
      </w:r>
    </w:p>
    <w:p>
      <w:pPr>
        <w:numPr>
          <w:ilvl w:val="0"/>
          <w:numId w:val="1001"/>
        </w:numPr>
        <w:pStyle w:val="Compact"/>
      </w:pPr>
      <w:r>
        <w:t xml:space="preserve">All personal data processed in connection with this Purchase Order shall comply with the Turkish Personal Data Protection Law (KVKK, Law No. 6698).</w:t>
      </w:r>
    </w:p>
    <w:p>
      <w:pPr>
        <w:numPr>
          <w:ilvl w:val="0"/>
          <w:numId w:val="1001"/>
        </w:numPr>
        <w:pStyle w:val="Compact"/>
      </w:pPr>
      <w:r>
        <w:t xml:space="preserve">This document constitutes a binding commercial agreement upon signature by both parties and the affixation of the official seal of the Politician's office in Istanbul, Turkey.</w:t>
      </w:r>
    </w:p>
    <w:p>
      <w:pPr>
        <w:pStyle w:val="FirstParagraph"/>
      </w:pPr>
      <w:r>
        <w:t xml:space="preserve">[OFFICIAL SEAL OF THE POLITICIAN'S OFFICE — BEŞİKTAŞ / İSTANBUL / TÜRKİYE]</w:t>
      </w:r>
      <w:r>
        <w:br/>
      </w:r>
      <w:r>
        <w:t xml:space="preserve">Document verified under Public Procurement Law No. 4734, Article 22</w:t>
      </w:r>
    </w:p>
    <w:p>
      <w:pPr>
        <w:pStyle w:val="BodyText"/>
      </w:pPr>
      <w:r>
        <w:rPr>
          <w:bCs/>
          <w:b/>
        </w:rPr>
        <w:t xml:space="preserve">Issued By (Politician's Office)</w:t>
      </w:r>
      <w:r>
        <w:br/>
      </w:r>
      <w:r>
        <w:t xml:space="preserve">Hon. [Name Redacted], Deputy Mayor</w:t>
      </w:r>
      <w:r>
        <w:br/>
      </w:r>
      <w:r>
        <w:t xml:space="preserve">Beşiktaş District, Istanbul, Turkey</w:t>
      </w:r>
      <w:r>
        <w:br/>
      </w:r>
      <w:r>
        <w:t xml:space="preserve">Date: _______________</w:t>
      </w:r>
    </w:p>
    <w:p>
      <w:pPr>
        <w:pStyle w:val="BodyText"/>
      </w:pPr>
      <w:r>
        <w:rPr>
          <w:bCs/>
          <w:b/>
        </w:rPr>
        <w:t xml:space="preserve">Accepted By (Supplier)</w:t>
      </w:r>
      <w:r>
        <w:br/>
      </w:r>
      <w:r>
        <w:t xml:space="preserve">Meridyen Ofis &amp; Etkinlik Hizmetleri A.Ş.</w:t>
      </w:r>
      <w:r>
        <w:br/>
      </w:r>
      <w:r>
        <w:t xml:space="preserve">Authorized Representative</w:t>
      </w:r>
      <w:r>
        <w:br/>
      </w:r>
      <w:r>
        <w:t xml:space="preserve">Istanbul, Turkey</w:t>
      </w:r>
      <w:r>
        <w:br/>
      </w:r>
      <w:r>
        <w:t xml:space="preserve">Date: _______________</w:t>
      </w:r>
    </w:p>
    <w:p>
      <w:pPr>
        <w:pStyle w:val="BodyText"/>
      </w:pPr>
      <w:r>
        <w:t xml:space="preserve">Purchase Order PO-IST-2025-04782 • Issued in Istanbul, Turkey • Page 1 of 1</w:t>
      </w:r>
      <w:r>
        <w:br/>
      </w:r>
      <w:r>
        <w:t xml:space="preserve">This document is the property of the Politician's Office, Istanbul. Unauthorized reproduction or distribution is prohibited under Turkish law.</w:t>
      </w:r>
      <w:r>
        <w:br/>
      </w:r>
      <w:r>
        <w:t xml:space="preserve">For inquiries, contact the Procurement Unit at the Politician's Office, Beşiktaş /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Turkey Istanbul</dc:title>
  <dc:creator/>
  <dc:language>en</dc:language>
  <cp:keywords/>
  <dcterms:created xsi:type="dcterms:W3CDTF">2026-10-10T03:49:34Z</dcterms:created>
  <dcterms:modified xsi:type="dcterms:W3CDTF">2026-10-10T03:49:34Z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