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Politician's</w:t>
      </w:r>
      <w:r>
        <w:t xml:space="preserve"> </w:t>
      </w:r>
      <w:r>
        <w:t xml:space="preserve">Office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purchase-order"/>
    <w:p>
      <w:pPr>
        <w:pStyle w:val="Heading1"/>
      </w:pPr>
      <w:r>
        <w:t xml:space="preserve">PURCHASE ORDER</w:t>
      </w:r>
    </w:p>
    <w:bookmarkStart w:id="20" w:name="X7037eafb6f88388a4b59e89591c9bd9701efa46"/>
    <w:p>
      <w:pPr>
        <w:pStyle w:val="Heading2"/>
      </w:pPr>
      <w:r>
        <w:t xml:space="preserve">Office of the Honorable Politician — United Arab Emirates, Dubai</w:t>
      </w:r>
    </w:p>
    <w:p>
      <w:pPr>
        <w:pStyle w:val="FirstParagraph"/>
      </w:pPr>
      <w:r>
        <w:t xml:space="preserve">Purchase Order No.: PO-DXB-2025-04782</w:t>
      </w:r>
    </w:p>
    <w:p>
      <w:pPr>
        <w:pStyle w:val="BodyText"/>
      </w:pPr>
      <w:r>
        <w:t xml:space="preserve">Date of Issue: 14 June 2025</w:t>
      </w:r>
    </w:p>
    <w:p>
      <w:pPr>
        <w:pStyle w:val="BodyText"/>
      </w:pPr>
      <w:r>
        <w:t xml:space="preserve">Valid Until: 14 September 2025</w:t>
      </w:r>
    </w:p>
    <w:bookmarkEnd w:id="20"/>
    <w:bookmarkEnd w:id="21"/>
    <w:p>
      <w:pPr>
        <w:pStyle w:val="BodyText"/>
      </w:pPr>
      <w:r>
        <w:t xml:space="preserve">1. PARTIES TO THIS PURCHASE ORDER</w:t>
      </w:r>
    </w:p>
    <w:p>
      <w:pPr>
        <w:pStyle w:val="BodyText"/>
      </w:pPr>
      <w:r>
        <w:rPr>
          <w:bCs/>
          <w:b/>
        </w:rPr>
        <w:t xml:space="preserve">BUYER (Issuing Authority):</w:t>
      </w:r>
      <w:r>
        <w:br/>
      </w:r>
      <w:r>
        <w:t xml:space="preserve">Office of the Honorable Politician, H.E. Dr. Khalid bin Rashid Al Maktoum</w:t>
      </w:r>
      <w:r>
        <w:br/>
      </w:r>
      <w:r>
        <w:t xml:space="preserve">Member, Dubai Executive Council — United Arab Emirates</w:t>
      </w:r>
      <w:r>
        <w:br/>
      </w:r>
      <w:r>
        <w:t xml:space="preserve">Government Tower, Level 32, Sheikh Zayed Road</w:t>
      </w:r>
      <w:r>
        <w:br/>
      </w:r>
      <w:r>
        <w:t xml:space="preserve">Dubai, United Arab Emirates</w:t>
      </w:r>
      <w:r>
        <w:br/>
      </w:r>
      <w:r>
        <w:t xml:space="preserve">Tax Registration No.: TRN-100456789</w:t>
      </w:r>
      <w:r>
        <w:br/>
      </w:r>
      <w:r>
        <w:t xml:space="preserve">Contact: procurement@politician-office.ae</w:t>
      </w:r>
      <w:r>
        <w:br/>
      </w:r>
      <w:r>
        <w:t xml:space="preserve">Tel: +971-4-555-0192</w:t>
      </w:r>
    </w:p>
    <w:p>
      <w:pPr>
        <w:pStyle w:val="BodyText"/>
      </w:pPr>
      <w:r>
        <w:rPr>
          <w:bCs/>
          <w:b/>
        </w:rPr>
        <w:t xml:space="preserve">SELLER (Supplier):</w:t>
      </w:r>
      <w:r>
        <w:br/>
      </w:r>
      <w:r>
        <w:t xml:space="preserve">Gulf Premier Services &amp; Supplies LLC</w:t>
      </w:r>
      <w:r>
        <w:br/>
      </w:r>
      <w:r>
        <w:t xml:space="preserve">Trade License No.: 10457823</w:t>
      </w:r>
      <w:r>
        <w:br/>
      </w:r>
      <w:r>
        <w:t xml:space="preserve">Office 1204, Business Bay Tower, Business Bay</w:t>
      </w:r>
      <w:r>
        <w:br/>
      </w:r>
      <w:r>
        <w:t xml:space="preserve">Dubai, United Arab Emirates</w:t>
      </w:r>
      <w:r>
        <w:br/>
      </w:r>
      <w:r>
        <w:t xml:space="preserve">Tax Registration No.: TRN-100987654</w:t>
      </w:r>
      <w:r>
        <w:br/>
      </w:r>
      <w:r>
        <w:t xml:space="preserve">Contact: sales@gulfpremier.ae</w:t>
      </w:r>
      <w:r>
        <w:br/>
      </w:r>
      <w:r>
        <w:t xml:space="preserve">Tel: +971-4-330-7721</w:t>
      </w:r>
    </w:p>
    <w:p>
      <w:pPr>
        <w:pStyle w:val="BodyText"/>
      </w:pPr>
      <w:r>
        <w:t xml:space="preserve">2. PURPOSE AND SCOPE</w:t>
      </w:r>
    </w:p>
    <w:p>
      <w:pPr>
        <w:pStyle w:val="BodyText"/>
      </w:pPr>
      <w:r>
        <w:t xml:space="preserve">This Purchase Order is issued by the Office of the Honorable Politician in the United Arab Emirates, Dubai, to procure professional services, office equipment, and event management supplies required for the continued operation of the Politician's public mandate, constituent engagement programs, and official governmental functions within the Emirate of Dubai. All goods and services referenced herein shall be delivered and rendered in accordance with the laws of the United Arab Emirates, the regulations of the Dubai Municipality, and the procurement guidelines established by the Dubai Government Procurement Department.</w:t>
      </w:r>
    </w:p>
    <w:p>
      <w:pPr>
        <w:pStyle w:val="BodyText"/>
      </w:pPr>
      <w:r>
        <w:t xml:space="preserve">3. LINE ITEMS AND DESCRIPTION OF GOODS/SERVICES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Professional event management services for the Politician's quarterly Constituent Engagement Forum in Dubai, including venue coordination, security clearance, and bilingual (Arabic/English) interpretation for the Politician's public address</w:t>
            </w:r>
          </w:p>
        </w:tc>
        <w:tc>
          <w:tcPr/>
          <w:p>
            <w:pPr>
              <w:pStyle w:val="Compact"/>
              <w:jc w:val="left"/>
            </w:pPr>
            <w:r>
              <w:t xml:space="preserve">4</w:t>
            </w:r>
          </w:p>
        </w:tc>
        <w:tc>
          <w:tcPr/>
          <w:p>
            <w:pPr>
              <w:pStyle w:val="Compact"/>
              <w:jc w:val="left"/>
            </w:pPr>
            <w:r>
              <w:t xml:space="preserve">Events</w:t>
            </w:r>
          </w:p>
        </w:tc>
        <w:tc>
          <w:tcPr/>
          <w:p>
            <w:pPr>
              <w:pStyle w:val="Compact"/>
              <w:jc w:val="left"/>
            </w:pPr>
            <w:r>
              <w:t xml:space="preserve">185,000.00</w:t>
            </w:r>
          </w:p>
        </w:tc>
        <w:tc>
          <w:tcPr/>
          <w:p>
            <w:pPr>
              <w:pStyle w:val="Compact"/>
              <w:jc w:val="left"/>
            </w:pPr>
            <w:r>
              <w:t xml:space="preserve">740,000.00</w:t>
            </w:r>
          </w:p>
        </w:tc>
      </w:tr>
      <w:tr>
        <w:tc>
          <w:tcPr/>
          <w:p>
            <w:pPr>
              <w:pStyle w:val="Compact"/>
              <w:jc w:val="left"/>
            </w:pPr>
            <w:r>
              <w:t xml:space="preserve">02</w:t>
            </w:r>
          </w:p>
        </w:tc>
        <w:tc>
          <w:tcPr/>
          <w:p>
            <w:pPr>
              <w:pStyle w:val="Compact"/>
              <w:jc w:val="left"/>
            </w:pPr>
            <w:r>
              <w:t xml:space="preserve">Executive office furniture package (ergonomic workstation, conference table seating 12, secure document storage) for the Politician's office at Government Tower, Dubai</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96,500.00</w:t>
            </w:r>
          </w:p>
        </w:tc>
        <w:tc>
          <w:tcPr/>
          <w:p>
            <w:pPr>
              <w:pStyle w:val="Compact"/>
              <w:jc w:val="left"/>
            </w:pPr>
            <w:r>
              <w:t xml:space="preserve">96,500.00</w:t>
            </w:r>
          </w:p>
        </w:tc>
      </w:tr>
      <w:tr>
        <w:tc>
          <w:tcPr/>
          <w:p>
            <w:pPr>
              <w:pStyle w:val="Compact"/>
              <w:jc w:val="left"/>
            </w:pPr>
            <w:r>
              <w:t xml:space="preserve">03</w:t>
            </w:r>
          </w:p>
        </w:tc>
        <w:tc>
          <w:tcPr/>
          <w:p>
            <w:pPr>
              <w:pStyle w:val="Compact"/>
              <w:jc w:val="left"/>
            </w:pPr>
            <w:r>
              <w:t xml:space="preserve">Custom-printed official correspondence stationery, letterheads, and policy briefing booklets bearing the Politician's official seal and the United Arab Emirates national emblem, 5,000 units</w:t>
            </w:r>
          </w:p>
        </w:tc>
        <w:tc>
          <w:tcPr/>
          <w:p>
            <w:pPr>
              <w:pStyle w:val="Compact"/>
              <w:jc w:val="left"/>
            </w:pPr>
            <w:r>
              <w:t xml:space="preserve">5,000</w:t>
            </w:r>
          </w:p>
        </w:tc>
        <w:tc>
          <w:tcPr/>
          <w:p>
            <w:pPr>
              <w:pStyle w:val="Compact"/>
              <w:jc w:val="left"/>
            </w:pPr>
            <w:r>
              <w:t xml:space="preserve">Units</w:t>
            </w:r>
          </w:p>
        </w:tc>
        <w:tc>
          <w:tcPr/>
          <w:p>
            <w:pPr>
              <w:pStyle w:val="Compact"/>
              <w:jc w:val="left"/>
            </w:pPr>
            <w:r>
              <w:t xml:space="preserve">3.75</w:t>
            </w:r>
          </w:p>
        </w:tc>
        <w:tc>
          <w:tcPr/>
          <w:p>
            <w:pPr>
              <w:pStyle w:val="Compact"/>
              <w:jc w:val="left"/>
            </w:pPr>
            <w:r>
              <w:t xml:space="preserve">18,750.00</w:t>
            </w:r>
          </w:p>
        </w:tc>
      </w:tr>
      <w:tr>
        <w:tc>
          <w:tcPr/>
          <w:p>
            <w:pPr>
              <w:pStyle w:val="Compact"/>
              <w:jc w:val="left"/>
            </w:pPr>
            <w:r>
              <w:t xml:space="preserve">04</w:t>
            </w:r>
          </w:p>
        </w:tc>
        <w:tc>
          <w:tcPr/>
          <w:p>
            <w:pPr>
              <w:pStyle w:val="Compact"/>
              <w:jc w:val="left"/>
            </w:pPr>
            <w:r>
              <w:t xml:space="preserve">IT infrastructure upgrade: secure encrypted communication systems, video conferencing suite, and digital document management platform for the Politician's legislative and administrative workflows</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212,000.00</w:t>
            </w:r>
          </w:p>
        </w:tc>
        <w:tc>
          <w:tcPr/>
          <w:p>
            <w:pPr>
              <w:pStyle w:val="Compact"/>
              <w:jc w:val="left"/>
            </w:pPr>
            <w:r>
              <w:t xml:space="preserve">212,000.00</w:t>
            </w:r>
          </w:p>
        </w:tc>
      </w:tr>
      <w:tr>
        <w:tc>
          <w:tcPr/>
          <w:p>
            <w:pPr>
              <w:pStyle w:val="Compact"/>
              <w:jc w:val="left"/>
            </w:pPr>
            <w:r>
              <w:t xml:space="preserve">05</w:t>
            </w:r>
          </w:p>
        </w:tc>
        <w:tc>
          <w:tcPr/>
          <w:p>
            <w:pPr>
              <w:pStyle w:val="Compact"/>
              <w:jc w:val="left"/>
            </w:pPr>
            <w:r>
              <w:t xml:space="preserve">Professional media and communications support: press release drafting, social media content management, and public relations coordination for the Politician's policy announcements in the United Arab Emirates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06</w:t>
            </w:r>
          </w:p>
        </w:tc>
        <w:tc>
          <w:tcPr/>
          <w:p>
            <w:pPr>
              <w:pStyle w:val="Compact"/>
              <w:jc w:val="left"/>
            </w:pPr>
            <w:r>
              <w:t xml:space="preserve">Transportation and logistics services: official vehicle maintenance, fuel, and chauffeur services for the Politician's scheduled public appearances, inter-emirate travel, and diplomatic meetings in Dubai and across the United Arab Emirates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14,500.00</w:t>
            </w:r>
          </w:p>
        </w:tc>
        <w:tc>
          <w:tcPr/>
          <w:p>
            <w:pPr>
              <w:pStyle w:val="Compact"/>
              <w:jc w:val="left"/>
            </w:pPr>
            <w:r>
              <w:t xml:space="preserve">174,000.00</w:t>
            </w:r>
          </w:p>
        </w:tc>
      </w:tr>
      <w:tr>
        <w:tc>
          <w:tcPr/>
          <w:p>
            <w:pPr>
              <w:pStyle w:val="Compact"/>
              <w:jc w:val="left"/>
            </w:pPr>
            <w:r>
              <w:t xml:space="preserve">07</w:t>
            </w:r>
          </w:p>
        </w:tc>
        <w:tc>
          <w:tcPr/>
          <w:p>
            <w:pPr>
              <w:pStyle w:val="Compact"/>
              <w:jc w:val="left"/>
            </w:pPr>
            <w:r>
              <w:t xml:space="preserve">Security and protocol services: background-verified security personnel, access control management, and protocol coordination for the Politician's official engagements in Dubai</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32,000.00</w:t>
            </w:r>
          </w:p>
        </w:tc>
        <w:tc>
          <w:tcPr/>
          <w:p>
            <w:pPr>
              <w:pStyle w:val="Compact"/>
              <w:jc w:val="left"/>
            </w:pPr>
            <w:r>
              <w:t xml:space="preserve">384,000.00</w:t>
            </w:r>
          </w:p>
        </w:tc>
      </w:tr>
      <w:tr>
        <w:tc>
          <w:tcPr/>
          <w:p>
            <w:pPr>
              <w:pStyle w:val="Compact"/>
              <w:jc w:val="left"/>
            </w:pPr>
            <w:r>
              <w:t xml:space="preserve">08</w:t>
            </w:r>
          </w:p>
        </w:tc>
        <w:tc>
          <w:tcPr/>
          <w:p>
            <w:pPr>
              <w:pStyle w:val="Compact"/>
              <w:jc w:val="left"/>
            </w:pPr>
            <w:r>
              <w:t xml:space="preserve">Legal and regulatory compliance advisory: ongoing counsel on United Arab Emirates federal and Dubai emirate-level legislation affecting the Politician's portfolio, including contract review and regulatory filings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19,500.00</w:t>
            </w:r>
          </w:p>
        </w:tc>
        <w:tc>
          <w:tcPr/>
          <w:p>
            <w:pPr>
              <w:pStyle w:val="Compact"/>
              <w:jc w:val="left"/>
            </w:pPr>
            <w:r>
              <w:t xml:space="preserve">234,000.00</w:t>
            </w:r>
          </w:p>
        </w:tc>
      </w:tr>
    </w:tbl>
    <w:p>
      <w:pPr>
        <w:pStyle w:val="BodyText"/>
      </w:pPr>
      <w:r>
        <w:t xml:space="preserve">4.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(AED)</w:t>
            </w:r>
          </w:p>
        </w:tc>
        <w:tc>
          <w:tcPr/>
          <w:p>
            <w:pPr>
              <w:pStyle w:val="Compact"/>
              <w:jc w:val="left"/>
            </w:pPr>
            <w:r>
              <w:t xml:space="preserve">2,195,250.00</w:t>
            </w:r>
          </w:p>
        </w:tc>
      </w:tr>
      <w:tr>
        <w:tc>
          <w:tcPr/>
          <w:p>
            <w:pPr>
              <w:pStyle w:val="Compact"/>
              <w:jc w:val="left"/>
            </w:pPr>
            <w:r>
              <w:t xml:space="preserve">VAT @ 5% (United Arab Emirates Standard Rate)</w:t>
            </w:r>
          </w:p>
        </w:tc>
        <w:tc>
          <w:tcPr/>
          <w:p>
            <w:pPr>
              <w:pStyle w:val="Compact"/>
              <w:jc w:val="left"/>
            </w:pPr>
            <w:r>
              <w:t xml:space="preserve">109,762.50</w:t>
            </w:r>
          </w:p>
        </w:tc>
      </w:tr>
      <w:tr>
        <w:tc>
          <w:tcPr/>
          <w:p>
            <w:pPr>
              <w:pStyle w:val="Compact"/>
              <w:jc w:val="left"/>
            </w:pPr>
            <w:r>
              <w:t xml:space="preserve">Government Procurement Fee (1.5%)</w:t>
            </w:r>
          </w:p>
        </w:tc>
        <w:tc>
          <w:tcPr/>
          <w:p>
            <w:pPr>
              <w:pStyle w:val="Compact"/>
              <w:jc w:val="left"/>
            </w:pPr>
            <w:r>
              <w:t xml:space="preserve">32,928.75</w:t>
            </w:r>
          </w:p>
        </w:tc>
      </w:tr>
      <w:tr>
        <w:tc>
          <w:tcPr/>
          <w:p>
            <w:pPr>
              <w:pStyle w:val="Compact"/>
              <w:jc w:val="left"/>
            </w:pPr>
            <w:r>
              <w:rPr>
                <w:bCs/>
                <w:b/>
              </w:rPr>
              <w:t xml:space="preserve">GRAND TOTAL (AED)</w:t>
            </w:r>
          </w:p>
        </w:tc>
        <w:tc>
          <w:tcPr/>
          <w:p>
            <w:pPr>
              <w:pStyle w:val="Compact"/>
              <w:jc w:val="left"/>
            </w:pPr>
            <w:r>
              <w:rPr>
                <w:bCs/>
                <w:b/>
              </w:rPr>
              <w:t xml:space="preserve">2,337,941.25</w:t>
            </w:r>
          </w:p>
        </w:tc>
      </w:tr>
    </w:tbl>
    <w:p>
      <w:pPr>
        <w:pStyle w:val="BodyText"/>
      </w:pPr>
      <w:r>
        <w:t xml:space="preserve">Amount in words: Two Million Three Hundred Thirty-Seven Thousand Nine Hundred Forty-One Dirhams and Twenty-Five Fils.</w:t>
      </w:r>
    </w:p>
    <w:p>
      <w:pPr>
        <w:pStyle w:val="BodyText"/>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United Arab Emirates, specifically the Federal Commercial Transactions Law and the Dubai Government Procurement Regulations. Any disputes arising from this Purchase Order shall be subject to the exclusive jurisdiction of the Dubai Courts.</w:t>
      </w:r>
    </w:p>
    <w:p>
      <w:pPr>
        <w:numPr>
          <w:ilvl w:val="0"/>
          <w:numId w:val="1001"/>
        </w:numPr>
        <w:pStyle w:val="Compact"/>
      </w:pPr>
      <w:r>
        <w:rPr>
          <w:bCs/>
          <w:b/>
        </w:rPr>
        <w:t xml:space="preserve">Delivery and Performance:</w:t>
      </w:r>
      <w:r>
        <w:t xml:space="preserve"> </w:t>
      </w:r>
      <w:r>
        <w:t xml:space="preserve">All goods shall be delivered to the Politician's office at Government Tower, Dubai, within thirty (30) calendar days of the date of this Purchase Order. All services shall commence within fourteen (14) days of written confirmation by the Office of the Politician.</w:t>
      </w:r>
    </w:p>
    <w:p>
      <w:pPr>
        <w:numPr>
          <w:ilvl w:val="0"/>
          <w:numId w:val="1001"/>
        </w:numPr>
        <w:pStyle w:val="Compact"/>
      </w:pPr>
      <w:r>
        <w:rPr>
          <w:bCs/>
          <w:b/>
        </w:rPr>
        <w:t xml:space="preserve">Payment Terms:</w:t>
      </w:r>
      <w:r>
        <w:t xml:space="preserve"> </w:t>
      </w:r>
      <w:r>
        <w:t xml:space="preserve">Payment shall be made via bank transfer to the Seller's designated account within forty-five (45) days of receipt of a valid tax invoice and satisfactory completion of the applicable deliverable. The Politician's office reserves the right to withhold payment pending quality inspection.</w:t>
      </w:r>
    </w:p>
    <w:p>
      <w:pPr>
        <w:numPr>
          <w:ilvl w:val="0"/>
          <w:numId w:val="1001"/>
        </w:numPr>
        <w:pStyle w:val="Compact"/>
      </w:pPr>
      <w:r>
        <w:rPr>
          <w:bCs/>
          <w:b/>
        </w:rPr>
        <w:t xml:space="preserve">Compliance:</w:t>
      </w:r>
      <w:r>
        <w:t xml:space="preserve"> </w:t>
      </w:r>
      <w:r>
        <w:t xml:space="preserve">The Seller warrants that all goods and services shall comply with the standards set by the Emirates Authority for Standardization and Metrology (ESMA) and the Dubai Municipality. The Seller shall maintain all necessary trade licenses and permits valid in the United Arab Emirates throughout the contract period.</w:t>
      </w:r>
    </w:p>
    <w:p>
      <w:pPr>
        <w:numPr>
          <w:ilvl w:val="0"/>
          <w:numId w:val="1001"/>
        </w:numPr>
        <w:pStyle w:val="Compact"/>
      </w:pPr>
      <w:r>
        <w:rPr>
          <w:bCs/>
          <w:b/>
        </w:rPr>
        <w:t xml:space="preserve">Confidentiality:</w:t>
      </w:r>
      <w:r>
        <w:t xml:space="preserve"> </w:t>
      </w:r>
      <w:r>
        <w:t xml:space="preserve">The Seller acknowledges that the Politician's office handles sensitive governmental and public policy information. All personnel engaged under this Purchase Order shall sign non-disclosure agreements in accordance with the United Arab Emirates Federal Decree-Law on the Protection of Personal Data.</w:t>
      </w:r>
    </w:p>
    <w:p>
      <w:pPr>
        <w:numPr>
          <w:ilvl w:val="0"/>
          <w:numId w:val="1001"/>
        </w:numPr>
        <w:pStyle w:val="Compact"/>
      </w:pPr>
      <w:r>
        <w:rPr>
          <w:bCs/>
          <w:b/>
        </w:rPr>
        <w:t xml:space="preserve">Termination:</w:t>
      </w:r>
      <w:r>
        <w:t xml:space="preserve"> </w:t>
      </w:r>
      <w:r>
        <w:t xml:space="preserve">Either party may terminate this Purchase Order with thirty (30) days' written notice. The Office of the Politician may terminate immediately for material breach, non-compliance with United Arab Emirates law, or failure to meet service-level requirements.</w:t>
      </w:r>
    </w:p>
    <w:p>
      <w:pPr>
        <w:numPr>
          <w:ilvl w:val="0"/>
          <w:numId w:val="1001"/>
        </w:numPr>
        <w:pStyle w:val="Compact"/>
      </w:pPr>
      <w:r>
        <w:rPr>
          <w:bCs/>
          <w:b/>
        </w:rPr>
        <w:t xml:space="preserve">Anti-Corruption:</w:t>
      </w:r>
      <w:r>
        <w:t xml:space="preserve"> </w:t>
      </w:r>
      <w:r>
        <w:t xml:space="preserve">Both parties affirm their commitment to the United Arab Emirates Federal Decree-Law No. 20 of 2016 on Anti-Corruption. Any act of bribery, kickback, or improper inducement in connection with this Purchase Order shall constitute grounds for immediate termination and referral to the Dubai Economic Department and relevant judicial authorities.</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acts of God, government sanctions, or public health emergencies declared by the United Arab Emirates authorities.</w:t>
      </w:r>
    </w:p>
    <w:p>
      <w:pPr>
        <w:pStyle w:val="FirstParagraph"/>
      </w:pPr>
      <w:r>
        <w:t xml:space="preserve">6. AUTHORIZATION AND SIGNATURES</w:t>
      </w:r>
    </w:p>
    <w:p>
      <w:pPr>
        <w:pStyle w:val="BodyText"/>
      </w:pPr>
      <w:r>
        <w:t xml:space="preserve">This Purchase Order is issued under the authority of the Honorable Politician, H.E. Dr. Khalid bin Rashid Al Maktoum, in his capacity as a member of the Dubai Executive Council, United Arab Emirates. The undersigned hereby authorize the procurement of the goods and services described herein.</w:t>
      </w:r>
    </w:p>
    <w:p>
      <w:pPr>
        <w:pStyle w:val="BodyText"/>
      </w:pPr>
      <w:r>
        <w:rPr>
          <w:bCs/>
          <w:b/>
        </w:rPr>
        <w:t xml:space="preserve">For and on behalf of the Buyer:</w:t>
      </w:r>
    </w:p>
    <w:p>
      <w:pPr>
        <w:pStyle w:val="BodyText"/>
      </w:pPr>
      <w:r>
        <w:t xml:space="preserve">Office of the Honorable Politician</w:t>
      </w:r>
      <w:r>
        <w:br/>
      </w:r>
      <w:r>
        <w:t xml:space="preserve">United Arab Emirates, Dubai</w:t>
      </w:r>
    </w:p>
    <w:p>
      <w:pPr>
        <w:pStyle w:val="BodyText"/>
      </w:pPr>
      <w:r>
        <w:rPr>
          <w:bCs/>
          <w:b/>
        </w:rPr>
        <w:t xml:space="preserve">H.E. Dr. Khalid bin Rashid Al Maktoum</w:t>
      </w:r>
      <w:r>
        <w:br/>
      </w:r>
      <w:r>
        <w:t xml:space="preserve">Member, Dubai Executive Council</w:t>
      </w:r>
      <w:r>
        <w:br/>
      </w:r>
      <w:r>
        <w:t xml:space="preserve">Date: _______________</w:t>
      </w:r>
    </w:p>
    <w:p>
      <w:pPr>
        <w:pStyle w:val="BodyText"/>
      </w:pPr>
      <w:r>
        <w:rPr>
          <w:bCs/>
          <w:b/>
        </w:rPr>
        <w:t xml:space="preserve">For and on behalf of the Seller:</w:t>
      </w:r>
    </w:p>
    <w:p>
      <w:pPr>
        <w:pStyle w:val="BodyText"/>
      </w:pPr>
      <w:r>
        <w:t xml:space="preserve">Gulf Premier Services &amp; Supplies LLC</w:t>
      </w:r>
      <w:r>
        <w:br/>
      </w:r>
      <w:r>
        <w:t xml:space="preserve">Dubai, United Arab Emirates</w:t>
      </w:r>
    </w:p>
    <w:p>
      <w:pPr>
        <w:pStyle w:val="BodyText"/>
      </w:pPr>
      <w:r>
        <w:rPr>
          <w:bCs/>
          <w:b/>
        </w:rPr>
        <w:t xml:space="preserve">Mr. Ahmed Al Farsi</w:t>
      </w:r>
      <w:r>
        <w:br/>
      </w:r>
      <w:r>
        <w:t xml:space="preserve">Managing Director</w:t>
      </w:r>
      <w:r>
        <w:br/>
      </w:r>
      <w:r>
        <w:t xml:space="preserve">Date: _______________</w:t>
      </w:r>
    </w:p>
    <w:p>
      <w:pPr>
        <w:pStyle w:val="BodyText"/>
      </w:pPr>
      <w:r>
        <w:t xml:space="preserve">This Purchase Order is an official document of the Office of the Honorable Politician, United Arab Emirates, Dubai. Unauthorized reproduction or distribution is prohibited under UAE Federal Law. Document Reference: PO-DXB-2025-04782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Politician's Office - United Arab Emirates Dubai</dc:title>
  <dc:creator/>
  <dc:language>en</dc:language>
  <cp:keywords/>
  <dcterms:created xsi:type="dcterms:W3CDTF">2026-10-10T03:18:14Z</dcterms:created>
  <dcterms:modified xsi:type="dcterms:W3CDTF">2026-10-10T03:18:14Z</dcterms:modified>
</cp:coreProperties>
</file>

<file path=docProps/custom.xml><?xml version="1.0" encoding="utf-8"?>
<Properties xmlns="http://schemas.openxmlformats.org/officeDocument/2006/custom-properties" xmlns:vt="http://schemas.openxmlformats.org/officeDocument/2006/docPropsVTypes"/>
</file>