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Office</w:t>
      </w:r>
      <w:r>
        <w:t xml:space="preserve"> </w:t>
      </w:r>
      <w:r>
        <w:t xml:space="preserve">of</w:t>
      </w:r>
      <w:r>
        <w:t xml:space="preserve"> </w:t>
      </w:r>
      <w:r>
        <w:t xml:space="preserve">the</w:t>
      </w:r>
      <w:r>
        <w:t xml:space="preserve"> </w:t>
      </w:r>
      <w:r>
        <w:t xml:space="preserve">Politician</w:t>
      </w:r>
      <w:r>
        <w:t xml:space="preserve"> </w:t>
      </w:r>
      <w:r>
        <w:t xml:space="preserve">-</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bookmarkStart w:id="20" w:name="purchase-order"/>
    <w:p>
      <w:pPr>
        <w:pStyle w:val="Heading1"/>
      </w:pPr>
      <w:r>
        <w:t xml:space="preserve">PURCHASE ORDER</w:t>
      </w:r>
    </w:p>
    <w:p>
      <w:pPr>
        <w:pStyle w:val="FirstParagraph"/>
      </w:pPr>
      <w:r>
        <w:t xml:space="preserve">Office of the Politician — City Council District 7</w:t>
      </w:r>
    </w:p>
    <w:p>
      <w:pPr>
        <w:pStyle w:val="BodyText"/>
      </w:pPr>
      <w:r>
        <w:t xml:space="preserve">United States New York City — Borough of Manhattan</w:t>
      </w:r>
    </w:p>
    <w:p>
      <w:pPr>
        <w:pStyle w:val="BodyText"/>
      </w:pPr>
      <w:r>
        <w:t xml:space="preserve">PO No. NYC-PC-2025-04872</w:t>
      </w:r>
    </w:p>
    <w:p>
      <w:pPr>
        <w:pStyle w:val="BodyText"/>
      </w:pPr>
      <w:r>
        <w:t xml:space="preserve">OFFICIAL DOCUMENT — CITY OF NEW YORK</w:t>
      </w:r>
    </w:p>
    <w:bookmarkEnd w:id="20"/>
    <w:bookmarkStart w:id="21" w:name="vendor-supplier-information"/>
    <w:p>
      <w:pPr>
        <w:pStyle w:val="Heading3"/>
      </w:pPr>
      <w:r>
        <w:t xml:space="preserve">Vendor / Supplier Information</w:t>
      </w:r>
    </w:p>
    <w:p>
      <w:pPr>
        <w:pStyle w:val="FirstParagraph"/>
      </w:pPr>
      <w:r>
        <w:rPr>
          <w:bCs/>
          <w:b/>
        </w:rPr>
        <w:t xml:space="preserve">Company:</w:t>
      </w:r>
      <w:r>
        <w:t xml:space="preserve"> </w:t>
      </w:r>
      <w:r>
        <w:t xml:space="preserve">Liberty Civic Supply &amp; Campaign Services, LLC</w:t>
      </w:r>
    </w:p>
    <w:p>
      <w:pPr>
        <w:pStyle w:val="BodyText"/>
      </w:pPr>
      <w:r>
        <w:rPr>
          <w:bCs/>
          <w:b/>
        </w:rPr>
        <w:t xml:space="preserve">Address:</w:t>
      </w:r>
      <w:r>
        <w:t xml:space="preserve"> </w:t>
      </w:r>
      <w:r>
        <w:t xml:space="preserve">1420 Broadway, Suite 850, New York, NY 10018</w:t>
      </w:r>
    </w:p>
    <w:p>
      <w:pPr>
        <w:pStyle w:val="BodyText"/>
      </w:pPr>
      <w:r>
        <w:rPr>
          <w:bCs/>
          <w:b/>
        </w:rPr>
        <w:t xml:space="preserve">Contact:</w:t>
      </w:r>
      <w:r>
        <w:t xml:space="preserve"> </w:t>
      </w:r>
      <w:r>
        <w:t xml:space="preserve">Mr. David R. Thornton, Procurement Manager</w:t>
      </w:r>
    </w:p>
    <w:p>
      <w:pPr>
        <w:pStyle w:val="BodyText"/>
      </w:pPr>
      <w:r>
        <w:rPr>
          <w:bCs/>
          <w:b/>
        </w:rPr>
        <w:t xml:space="preserve">Phone:</w:t>
      </w:r>
      <w:r>
        <w:t xml:space="preserve"> </w:t>
      </w:r>
      <w:r>
        <w:t xml:space="preserve">(212) 555-0193</w:t>
      </w:r>
    </w:p>
    <w:p>
      <w:pPr>
        <w:pStyle w:val="BodyText"/>
      </w:pPr>
      <w:r>
        <w:rPr>
          <w:bCs/>
          <w:b/>
        </w:rPr>
        <w:t xml:space="preserve">Email:</w:t>
      </w:r>
      <w:r>
        <w:t xml:space="preserve"> </w:t>
      </w:r>
      <w:r>
        <w:t xml:space="preserve">procurement@libertycivicsupply.com</w:t>
      </w:r>
    </w:p>
    <w:p>
      <w:pPr>
        <w:pStyle w:val="BodyText"/>
      </w:pPr>
      <w:r>
        <w:rPr>
          <w:bCs/>
          <w:b/>
        </w:rPr>
        <w:t xml:space="preserve">Tax ID (EIN):</w:t>
      </w:r>
      <w:r>
        <w:t xml:space="preserve"> </w:t>
      </w:r>
      <w:r>
        <w:t xml:space="preserve">84-2917365</w:t>
      </w:r>
    </w:p>
    <w:p>
      <w:pPr>
        <w:pStyle w:val="BodyText"/>
      </w:pPr>
      <w:r>
        <w:rPr>
          <w:bCs/>
          <w:b/>
        </w:rPr>
        <w:t xml:space="preserve">NYC Business License:</w:t>
      </w:r>
      <w:r>
        <w:t xml:space="preserve"> </w:t>
      </w:r>
      <w:r>
        <w:t xml:space="preserve">2025-BL-448291</w:t>
      </w:r>
    </w:p>
    <w:bookmarkEnd w:id="21"/>
    <w:bookmarkStart w:id="22" w:name="buyer-receiving-office"/>
    <w:p>
      <w:pPr>
        <w:pStyle w:val="Heading3"/>
      </w:pPr>
      <w:r>
        <w:t xml:space="preserve">Buyer / Receiving Office</w:t>
      </w:r>
    </w:p>
    <w:p>
      <w:pPr>
        <w:pStyle w:val="FirstParagraph"/>
      </w:pPr>
      <w:r>
        <w:rPr>
          <w:bCs/>
          <w:b/>
        </w:rPr>
        <w:t xml:space="preserve">Office of the Politician:</w:t>
      </w:r>
      <w:r>
        <w:t xml:space="preserve"> </w:t>
      </w:r>
      <w:r>
        <w:t xml:space="preserve">Hon. Margaret E. Callahan</w:t>
      </w:r>
    </w:p>
    <w:p>
      <w:pPr>
        <w:pStyle w:val="BodyText"/>
      </w:pPr>
      <w:r>
        <w:rPr>
          <w:bCs/>
          <w:b/>
        </w:rPr>
        <w:t xml:space="preserve">Title:</w:t>
      </w:r>
      <w:r>
        <w:t xml:space="preserve"> </w:t>
      </w:r>
      <w:r>
        <w:t xml:space="preserve">New York City Council Member, District 7</w:t>
      </w:r>
    </w:p>
    <w:p>
      <w:pPr>
        <w:pStyle w:val="BodyText"/>
      </w:pPr>
      <w:r>
        <w:rPr>
          <w:bCs/>
          <w:b/>
        </w:rPr>
        <w:t xml:space="preserve">Address:</w:t>
      </w:r>
      <w:r>
        <w:t xml:space="preserve"> </w:t>
      </w:r>
      <w:r>
        <w:t xml:space="preserve">100 Centre Street, Room 812, New York, NY 10013</w:t>
      </w:r>
    </w:p>
    <w:p>
      <w:pPr>
        <w:pStyle w:val="BodyText"/>
      </w:pPr>
      <w:r>
        <w:rPr>
          <w:bCs/>
          <w:b/>
        </w:rPr>
        <w:t xml:space="preserve">Contact:</w:t>
      </w:r>
      <w:r>
        <w:t xml:space="preserve"> </w:t>
      </w:r>
      <w:r>
        <w:t xml:space="preserve">Ms. Sandra Liu, Chief of Staff</w:t>
      </w:r>
    </w:p>
    <w:p>
      <w:pPr>
        <w:pStyle w:val="BodyText"/>
      </w:pPr>
      <w:r>
        <w:rPr>
          <w:bCs/>
          <w:b/>
        </w:rPr>
        <w:t xml:space="preserve">Phone:</w:t>
      </w:r>
      <w:r>
        <w:t xml:space="preserve"> </w:t>
      </w:r>
      <w:r>
        <w:t xml:space="preserve">(212) 555-0347</w:t>
      </w:r>
    </w:p>
    <w:p>
      <w:pPr>
        <w:pStyle w:val="BodyText"/>
      </w:pPr>
      <w:r>
        <w:t xml:space="preserve">p&gt;</w:t>
      </w:r>
      <w:r>
        <w:rPr>
          <w:bCs/>
          <w:b/>
        </w:rPr>
        <w:t xml:space="preserve">Email:</w:t>
      </w:r>
      <w:r>
        <w:t xml:space="preserve"> </w:t>
      </w:r>
      <w:r>
        <w:t xml:space="preserve">staff@callahan.nyc.gov</w:t>
      </w:r>
    </w:p>
    <w:p>
      <w:pPr>
        <w:pStyle w:val="BodyText"/>
      </w:pPr>
      <w:r>
        <w:rPr>
          <w:bCs/>
          <w:b/>
        </w:rPr>
        <w:t xml:space="preserve">PO Date:</w:t>
      </w:r>
      <w:r>
        <w:t xml:space="preserve"> </w:t>
      </w:r>
      <w:r>
        <w:t xml:space="preserve">June 12, 2025</w:t>
      </w:r>
    </w:p>
    <w:p>
      <w:pPr>
        <w:pStyle w:val="BodyText"/>
      </w:pPr>
      <w:r>
        <w:rPr>
          <w:bCs/>
          <w:b/>
        </w:rPr>
        <w:t xml:space="preserve">Delivery Deadline:</w:t>
      </w:r>
      <w:r>
        <w:t xml:space="preserve"> </w:t>
      </w:r>
      <w:r>
        <w:t xml:space="preserve">July 1, 2025</w:t>
      </w:r>
    </w:p>
    <w:bookmarkEnd w:id="22"/>
    <w:bookmarkStart w:id="24" w:name="line-items-goods-and-services-ordered"/>
    <w:p>
      <w:pPr>
        <w:pStyle w:val="Heading2"/>
      </w:pPr>
      <w:r>
        <w:t xml:space="preserve">Line Items — Goods and Services Ordered</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Item / Service</w:t>
            </w:r>
          </w:p>
        </w:tc>
        <w:tc>
          <w:tcPr/>
          <w:p>
            <w:pPr>
              <w:pStyle w:val="Compact"/>
              <w:jc w:val="left"/>
            </w:pPr>
            <w:r>
              <w:t xml:space="preserve">Qty</w:t>
            </w:r>
          </w:p>
        </w:tc>
        <w:tc>
          <w:tcPr/>
          <w:p>
            <w:pPr>
              <w:pStyle w:val="Compact"/>
              <w:jc w:val="left"/>
            </w:pPr>
            <w:r>
              <w:t xml:space="preserve">Unit Price (USD)</w:t>
            </w:r>
          </w:p>
        </w:tc>
        <w:tc>
          <w:tcPr/>
          <w:p>
            <w:pPr>
              <w:pStyle w:val="Compact"/>
              <w:jc w:val="left"/>
            </w:pPr>
            <w:r>
              <w:t xml:space="preserve">Extended Price (USD)</w:t>
            </w:r>
          </w:p>
        </w:tc>
        <w:tc>
          <w:tcPr/>
          <w:p>
            <w:pPr>
              <w:pStyle w:val="Compact"/>
              <w:jc w:val="left"/>
            </w:pPr>
            <w:r>
              <w:t xml:space="preserve">Delivery Location</w:t>
            </w:r>
          </w:p>
        </w:tc>
      </w:tr>
      <w:tr>
        <w:tc>
          <w:tcPr/>
          <w:p>
            <w:pPr>
              <w:pStyle w:val="Compact"/>
              <w:jc w:val="left"/>
            </w:pPr>
            <w:r>
              <w:t xml:space="preserve">1</w:t>
            </w:r>
          </w:p>
        </w:tc>
        <w:tc>
          <w:tcPr/>
          <w:p>
            <w:pPr>
              <w:pStyle w:val="Compact"/>
              <w:jc w:val="left"/>
            </w:pPr>
            <w:r>
              <w:t xml:space="preserve">Official campaign signage and banners (4x8 ft vinyl) for the Politician's district-wide voter outreach initiative in United States New York City</w:t>
            </w:r>
          </w:p>
        </w:tc>
        <w:tc>
          <w:tcPr/>
          <w:p>
            <w:pPr>
              <w:pStyle w:val="Compact"/>
              <w:jc w:val="left"/>
            </w:pPr>
            <w:r>
              <w:t xml:space="preserve">45</w:t>
            </w:r>
          </w:p>
        </w:tc>
        <w:tc>
          <w:tcPr/>
          <w:p>
            <w:pPr>
              <w:pStyle w:val="Compact"/>
              <w:jc w:val="left"/>
            </w:pPr>
            <w:r>
              <w:t xml:space="preserve">$185.00</w:t>
            </w:r>
          </w:p>
        </w:tc>
        <w:tc>
          <w:tcPr/>
          <w:p>
            <w:pPr>
              <w:pStyle w:val="Compact"/>
              <w:jc w:val="left"/>
            </w:pPr>
            <w:r>
              <w:t xml:space="preserve">$8,325.00</w:t>
            </w:r>
          </w:p>
        </w:tc>
        <w:tc>
          <w:tcPr/>
          <w:p>
            <w:pPr>
              <w:pStyle w:val="Compact"/>
              <w:jc w:val="left"/>
            </w:pPr>
            <w:r>
              <w:t xml:space="preserve">100 Centre St, NYC</w:t>
            </w:r>
          </w:p>
        </w:tc>
      </w:tr>
      <w:tr>
        <w:tc>
          <w:tcPr/>
          <w:p>
            <w:pPr>
              <w:pStyle w:val="Compact"/>
              <w:jc w:val="left"/>
            </w:pPr>
            <w:r>
              <w:t xml:space="preserve">2</w:t>
            </w:r>
          </w:p>
        </w:tc>
        <w:tc>
          <w:tcPr/>
          <w:p>
            <w:pPr>
              <w:pStyle w:val="Compact"/>
              <w:jc w:val="left"/>
            </w:pPr>
            <w:r>
              <w:t xml:space="preserve">Professional printing of 50,000 voter information pamphlets detailing the Politician's legislative record and upcoming municipal ballot measures</w:t>
            </w:r>
          </w:p>
        </w:tc>
        <w:tc>
          <w:tcPr/>
          <w:p>
            <w:pPr>
              <w:pStyle w:val="Compact"/>
              <w:jc w:val="left"/>
            </w:pPr>
            <w:r>
              <w:t xml:space="preserve">1</w:t>
            </w:r>
          </w:p>
        </w:tc>
        <w:tc>
          <w:tcPr/>
          <w:p>
            <w:pPr>
              <w:pStyle w:val="Compact"/>
              <w:jc w:val="left"/>
            </w:pPr>
            <w:r>
              <w:t xml:space="preserve">$4,200.00</w:t>
            </w:r>
          </w:p>
        </w:tc>
        <w:tc>
          <w:tcPr/>
          <w:p>
            <w:pPr>
              <w:pStyle w:val="Compact"/>
              <w:jc w:val="left"/>
            </w:pPr>
            <w:r>
              <w:t xml:space="preserve">$4,200.00</w:t>
            </w:r>
          </w:p>
        </w:tc>
        <w:tc>
          <w:tcPr/>
          <w:p>
            <w:pPr>
              <w:pStyle w:val="Compact"/>
              <w:jc w:val="left"/>
            </w:pPr>
            <w:r>
              <w:t xml:space="preserve">100 Centre St, NYC</w:t>
            </w:r>
          </w:p>
        </w:tc>
      </w:tr>
      <w:tr>
        <w:tc>
          <w:tcPr/>
          <w:p>
            <w:pPr>
              <w:pStyle w:val="Compact"/>
              <w:jc w:val="left"/>
            </w:pPr>
            <w:r>
              <w:t xml:space="preserve">3</w:t>
            </w:r>
          </w:p>
        </w:tc>
        <w:tc>
          <w:tcPr/>
          <w:p>
            <w:pPr>
              <w:pStyle w:val="Compact"/>
              <w:jc w:val="left"/>
            </w:pPr>
            <w:r>
              <w:t xml:space="preserve">Custom-branded office furniture (desks, chairs, filing cabinets) for the Politician's newly expanded constituent services office in the Bronx annex</w:t>
            </w:r>
          </w:p>
        </w:tc>
        <w:tc>
          <w:tcPr/>
          <w:p>
            <w:pPr>
              <w:pStyle w:val="Compact"/>
              <w:jc w:val="left"/>
            </w:pPr>
            <w:r>
              <w:t xml:space="preserve">12</w:t>
            </w:r>
          </w:p>
        </w:tc>
        <w:tc>
          <w:tcPr/>
          <w:p>
            <w:pPr>
              <w:pStyle w:val="Compact"/>
              <w:jc w:val="left"/>
            </w:pPr>
            <w:r>
              <w:t xml:space="preserve">$620.00</w:t>
            </w:r>
          </w:p>
        </w:tc>
        <w:tc>
          <w:tcPr/>
          <w:p>
            <w:pPr>
              <w:pStyle w:val="Compact"/>
              <w:jc w:val="left"/>
            </w:pPr>
            <w:r>
              <w:t xml:space="preserve">$7,440.00</w:t>
            </w:r>
          </w:p>
        </w:tc>
        <w:tc>
          <w:tcPr/>
          <w:p>
            <w:pPr>
              <w:pStyle w:val="Compact"/>
              <w:jc w:val="left"/>
            </w:pPr>
            <w:r>
              <w:t xml:space="preserve">245 E 149th St, Bronx</w:t>
            </w:r>
          </w:p>
        </w:tc>
      </w:tr>
      <w:tr>
        <w:tc>
          <w:tcPr/>
          <w:p>
            <w:pPr>
              <w:pStyle w:val="Compact"/>
              <w:jc w:val="left"/>
            </w:pPr>
            <w:r>
              <w:t xml:space="preserve">4</w:t>
            </w:r>
          </w:p>
        </w:tc>
        <w:tc>
          <w:tcPr/>
          <w:p>
            <w:pPr>
              <w:pStyle w:val="Compact"/>
              <w:jc w:val="left"/>
            </w:pPr>
            <w:r>
              <w:t xml:space="preserve">Audio-visual equipment package (projector, 85-inch display, PA system) for community town hall meetings hosted by the Politician across all five boroughs of United States New York City</w:t>
            </w:r>
          </w:p>
        </w:tc>
        <w:tc>
          <w:tcPr/>
          <w:p>
            <w:pPr>
              <w:pStyle w:val="Compact"/>
              <w:jc w:val="left"/>
            </w:pPr>
            <w:r>
              <w:t xml:space="preserve">3</w:t>
            </w:r>
          </w:p>
        </w:tc>
        <w:tc>
          <w:tcPr/>
          <w:p>
            <w:pPr>
              <w:pStyle w:val="Compact"/>
              <w:jc w:val="left"/>
            </w:pPr>
            <w:r>
              <w:t xml:space="preserve">$2,850.00</w:t>
            </w:r>
          </w:p>
        </w:tc>
        <w:tc>
          <w:tcPr/>
          <w:p>
            <w:pPr>
              <w:pStyle w:val="Compact"/>
              <w:jc w:val="left"/>
            </w:pPr>
            <w:r>
              <w:t xml:space="preserve">$8,550.00</w:t>
            </w:r>
          </w:p>
        </w:tc>
        <w:tc>
          <w:tcPr/>
          <w:p>
            <w:pPr>
              <w:pStyle w:val="Compact"/>
              <w:jc w:val="left"/>
            </w:pPr>
            <w:r>
              <w:t xml:space="preserve">Various NYC venues</w:t>
            </w:r>
          </w:p>
        </w:tc>
      </w:tr>
      <w:tr>
        <w:tc>
          <w:tcPr/>
          <w:p>
            <w:pPr>
              <w:pStyle w:val="Compact"/>
              <w:jc w:val="left"/>
            </w:pPr>
            <w:r>
              <w:t xml:space="preserve">5</w:t>
            </w:r>
          </w:p>
        </w:tc>
        <w:tc>
          <w:tcPr/>
          <w:p>
            <w:pPr>
              <w:pStyle w:val="Compact"/>
              <w:jc w:val="left"/>
            </w:pPr>
            <w:r>
              <w:t xml:space="preserve">Professional web development and digital campaign platform hosting (12-month contract) for the Politician's official website and constituent engagement portal</w:t>
            </w:r>
          </w:p>
        </w:tc>
        <w:tc>
          <w:tcPr/>
          <w:p>
            <w:pPr>
              <w:pStyle w:val="Compact"/>
              <w:jc w:val="left"/>
            </w:pPr>
            <w:r>
              <w:t xml:space="preserve">1</w:t>
            </w:r>
          </w:p>
        </w:tc>
        <w:tc>
          <w:tcPr/>
          <w:p>
            <w:pPr>
              <w:pStyle w:val="Compact"/>
              <w:jc w:val="left"/>
            </w:pPr>
            <w:r>
              <w:t xml:space="preserve">$12,000.00</w:t>
            </w:r>
          </w:p>
        </w:tc>
        <w:tc>
          <w:tcPr/>
          <w:p>
            <w:pPr>
              <w:pStyle w:val="Compact"/>
              <w:jc w:val="left"/>
            </w:pPr>
            <w:r>
              <w:t xml:space="preserve">$12,000.00</w:t>
            </w:r>
          </w:p>
        </w:tc>
        <w:tc>
          <w:tcPr/>
          <w:p>
            <w:pPr>
              <w:pStyle w:val="Compact"/>
              <w:jc w:val="left"/>
            </w:pPr>
            <w:r>
              <w:t xml:space="preserve">Digital / Remote</w:t>
            </w:r>
          </w:p>
        </w:tc>
      </w:tr>
      <w:tr>
        <w:tc>
          <w:tcPr/>
          <w:p>
            <w:pPr>
              <w:pStyle w:val="Compact"/>
              <w:jc w:val="left"/>
            </w:pPr>
            <w:r>
              <w:t xml:space="preserve">6</w:t>
            </w:r>
          </w:p>
        </w:tc>
        <w:tc>
          <w:tcPr/>
          <w:p>
            <w:pPr>
              <w:pStyle w:val="Compact"/>
              <w:jc w:val="left"/>
            </w:pPr>
            <w:r>
              <w:t xml:space="preserve">Security and event coordination services for the Politician's scheduled public appearances, rallies, and press conferences in United States New York City (Q3 2025)</w:t>
            </w:r>
          </w:p>
        </w:tc>
        <w:tc>
          <w:tcPr/>
          <w:p>
            <w:pPr>
              <w:pStyle w:val="Compact"/>
              <w:jc w:val="left"/>
            </w:pPr>
            <w:r>
              <w:t xml:space="preserve">1</w:t>
            </w:r>
          </w:p>
        </w:tc>
        <w:tc>
          <w:tcPr/>
          <w:p>
            <w:pPr>
              <w:pStyle w:val="Compact"/>
              <w:jc w:val="left"/>
            </w:pPr>
            <w:r>
              <w:t xml:space="preserve">$9,500.00</w:t>
            </w:r>
          </w:p>
        </w:tc>
        <w:tc>
          <w:tcPr/>
          <w:p>
            <w:pPr>
              <w:pStyle w:val="Compact"/>
              <w:jc w:val="left"/>
            </w:pPr>
            <w:r>
              <w:t xml:space="preserve">$9,500.00</w:t>
            </w:r>
          </w:p>
        </w:tc>
        <w:tc>
          <w:tcPr/>
          <w:p>
            <w:pPr>
              <w:pStyle w:val="Compact"/>
              <w:jc w:val="left"/>
            </w:pPr>
            <w:r>
              <w:t xml:space="preserve">Various NYC locations</w:t>
            </w:r>
          </w:p>
        </w:tc>
      </w:tr>
      <w:tr>
        <w:tc>
          <w:tcPr/>
          <w:p>
            <w:pPr>
              <w:pStyle w:val="Compact"/>
              <w:jc w:val="left"/>
            </w:pPr>
            <w:r>
              <w:t xml:space="preserve">7</w:t>
            </w:r>
          </w:p>
        </w:tc>
        <w:tc>
          <w:tcPr/>
          <w:p>
            <w:pPr>
              <w:pStyle w:val="Compact"/>
              <w:jc w:val="left"/>
            </w:pPr>
            <w:r>
              <w:t xml:space="preserve">Office supplies and administrative materials (paper, toner, envelopes, letterhead) for the Politician's legislative office, 6-month supply</w:t>
            </w:r>
          </w:p>
        </w:tc>
        <w:tc>
          <w:tcPr/>
          <w:p>
            <w:pPr>
              <w:pStyle w:val="Compact"/>
              <w:jc w:val="left"/>
            </w:pPr>
            <w:r>
              <w:t xml:space="preserve">1</w:t>
            </w:r>
          </w:p>
        </w:tc>
        <w:tc>
          <w:tcPr/>
          <w:p>
            <w:pPr>
              <w:pStyle w:val="Compact"/>
              <w:jc w:val="left"/>
            </w:pPr>
            <w:r>
              <w:t xml:space="preserve">$1,875.00</w:t>
            </w:r>
          </w:p>
        </w:tc>
        <w:tc>
          <w:tcPr/>
          <w:p>
            <w:pPr>
              <w:pStyle w:val="Compact"/>
              <w:jc w:val="left"/>
            </w:pPr>
            <w:r>
              <w:t xml:space="preserve">$1,875.00</w:t>
            </w:r>
          </w:p>
        </w:tc>
        <w:tc>
          <w:tcPr/>
          <w:p>
            <w:pPr>
              <w:pStyle w:val="Compact"/>
              <w:jc w:val="left"/>
            </w:pPr>
            <w:r>
              <w:t xml:space="preserve">100 Centre St, NYC</w:t>
            </w:r>
          </w:p>
        </w:tc>
      </w:tr>
      <w:tr>
        <w:tc>
          <w:tcPr/>
          <w:p>
            <w:pPr>
              <w:pStyle w:val="Compact"/>
              <w:jc w:val="left"/>
            </w:pPr>
            <w:r>
              <w:t xml:space="preserve">8</w:t>
            </w:r>
          </w:p>
        </w:tc>
        <w:tc>
          <w:tcPr/>
          <w:p>
            <w:pPr>
              <w:pStyle w:val="Compact"/>
              <w:jc w:val="left"/>
            </w:pPr>
            <w:r>
              <w:t xml:space="preserve">Translation and interpretation services (Spanish, Mandarin, Bengali, Russian) for the Politician's multilingual constituent outreach program in United States New York City</w:t>
            </w:r>
          </w:p>
        </w:tc>
        <w:tc>
          <w:tcPr/>
          <w:p>
            <w:pPr>
              <w:pStyle w:val="Compact"/>
              <w:jc w:val="left"/>
            </w:pPr>
            <w:r>
              <w:t xml:space="preserve">1</w:t>
            </w:r>
          </w:p>
        </w:tc>
        <w:tc>
          <w:tcPr/>
          <w:p>
            <w:pPr>
              <w:pStyle w:val="Compact"/>
              <w:jc w:val="left"/>
            </w:pPr>
            <w:r>
              <w:t xml:space="preserve">$6,400.00</w:t>
            </w:r>
          </w:p>
        </w:tc>
        <w:tc>
          <w:tcPr/>
          <w:p>
            <w:pPr>
              <w:pStyle w:val="Compact"/>
              <w:jc w:val="left"/>
            </w:pPr>
            <w:r>
              <w:t xml:space="preserve">$6,400.00</w:t>
            </w:r>
          </w:p>
        </w:tc>
        <w:tc>
          <w:tcPr/>
          <w:p>
            <w:pPr>
              <w:pStyle w:val="Compact"/>
              <w:jc w:val="left"/>
            </w:pPr>
            <w:r>
              <w:t xml:space="preserve">Various NYC locations</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$58,290.00</w:t>
            </w:r>
          </w:p>
        </w:tc>
      </w:tr>
      <w:tr>
        <w:tc>
          <w:tcPr/>
          <w:p>
            <w:pPr>
              <w:pStyle w:val="Compact"/>
              <w:jc w:val="left"/>
            </w:pPr>
            <w:r>
              <w:t xml:space="preserve">NYC Sales Tax (8.875%):</w:t>
            </w:r>
          </w:p>
        </w:tc>
        <w:tc>
          <w:tcPr/>
          <w:p>
            <w:pPr>
              <w:pStyle w:val="Compact"/>
              <w:jc w:val="right"/>
            </w:pPr>
            <w:r>
              <w:t xml:space="preserve">$5,173.24</w:t>
            </w:r>
          </w:p>
        </w:tc>
      </w:tr>
      <w:tr>
        <w:tc>
          <w:tcPr/>
          <w:p>
            <w:pPr>
              <w:pStyle w:val="Compact"/>
              <w:jc w:val="left"/>
            </w:pPr>
            <w:r>
              <w:t xml:space="preserve">Shipping &amp; Handling:</w:t>
            </w:r>
          </w:p>
        </w:tc>
        <w:tc>
          <w:tcPr/>
          <w:p>
            <w:pPr>
              <w:pStyle w:val="Compact"/>
              <w:jc w:val="right"/>
            </w:pPr>
            <w:r>
              <w:t xml:space="preserve">$1,240.00</w:t>
            </w:r>
          </w:p>
        </w:tc>
      </w:tr>
      <w:tr>
        <w:tc>
          <w:tcPr/>
          <w:p>
            <w:pPr>
              <w:pStyle w:val="Compact"/>
              <w:jc w:val="left"/>
            </w:pPr>
            <w:r>
              <w:t xml:space="preserve">GRAND TOTAL:</w:t>
            </w:r>
          </w:p>
        </w:tc>
        <w:tc>
          <w:tcPr/>
          <w:p>
            <w:pPr>
              <w:pStyle w:val="Compact"/>
              <w:jc w:val="right"/>
            </w:pPr>
            <w:r>
              <w:t xml:space="preserve">$64,703.24</w:t>
            </w:r>
          </w:p>
        </w:tc>
      </w:tr>
    </w:tbl>
    <w:bookmarkStart w:id="23" w:name="terms-conditions-compliance-notes"/>
    <w:p>
      <w:pPr>
        <w:pStyle w:val="Heading3"/>
      </w:pPr>
      <w:r>
        <w:t xml:space="preserve">Terms, Conditions &amp; Compliance Notes</w:t>
      </w:r>
    </w:p>
    <w:p>
      <w:pPr>
        <w:numPr>
          <w:ilvl w:val="0"/>
          <w:numId w:val="1001"/>
        </w:numPr>
        <w:pStyle w:val="Compact"/>
      </w:pPr>
      <w:r>
        <w:t xml:space="preserve">This Purchase Order is issued by the Office of the Politician, Hon. Margaret E. Callahan, New York City Council Member, District 7, and is governed by the laws of the State of New York and the municipal regulations of United States New York City.</w:t>
      </w:r>
    </w:p>
    <w:p>
      <w:pPr>
        <w:numPr>
          <w:ilvl w:val="0"/>
          <w:numId w:val="1001"/>
        </w:numPr>
        <w:pStyle w:val="Compact"/>
      </w:pPr>
      <w:r>
        <w:t xml:space="preserve">All goods and services listed herein shall be delivered or rendered no later than July 1, 2025. Late delivery shall incur a penalty of 1.5% of the total Purchase Order value per calendar day of delay, in accordance with NYC Administrative Code Section 20-315.</w:t>
      </w:r>
    </w:p>
    <w:p>
      <w:pPr>
        <w:numPr>
          <w:ilvl w:val="0"/>
          <w:numId w:val="1001"/>
        </w:numPr>
        <w:pStyle w:val="Compact"/>
      </w:pPr>
      <w:r>
        <w:t xml:space="preserve">Payment terms: Net 30 days from the date of verified receipt and acceptance of all items and services. Payment shall be processed through the New York City Comptroller's Office electronic payment system (NYC Pay).</w:t>
      </w:r>
    </w:p>
    <w:p>
      <w:pPr>
        <w:numPr>
          <w:ilvl w:val="0"/>
          <w:numId w:val="1001"/>
        </w:numPr>
        <w:pStyle w:val="Compact"/>
      </w:pPr>
      <w:r>
        <w:t xml:space="preserve">The vendor, Liberty Civic Supply &amp; Campaign Services, LLC, certifies that it is in full compliance with all applicable New York State and United States New York City business licensing requirements, including but not limited to the NYC Department of Consumer and Worker Protection (DCWP) regulations.</w:t>
      </w:r>
    </w:p>
    <w:p>
      <w:pPr>
        <w:numPr>
          <w:ilvl w:val="0"/>
          <w:numId w:val="1001"/>
        </w:numPr>
        <w:pStyle w:val="Compact"/>
      </w:pPr>
      <w:r>
        <w:t xml:space="preserve">All campaign materials and public-facing items bearing the Politician's name, likeness, or official seal must be submitted for written approval by the Office of the Politician prior to production. No alterations to approved designs are permitted without express written consent.</w:t>
      </w:r>
    </w:p>
    <w:p>
      <w:pPr>
        <w:numPr>
          <w:ilvl w:val="0"/>
          <w:numId w:val="1001"/>
        </w:numPr>
        <w:pStyle w:val="Compact"/>
      </w:pPr>
      <w:r>
        <w:t xml:space="preserve">This Purchase Order is subject to audit by the New York City Comptroller's Office and the New York State Ethics Commission. All records related to this transaction must be retained for a minimum of seven (7) years in accordance with NYC Local Law 1 of 2024.</w:t>
      </w:r>
    </w:p>
    <w:p>
      <w:pPr>
        <w:numPr>
          <w:ilvl w:val="0"/>
          <w:numId w:val="1001"/>
        </w:numPr>
        <w:pStyle w:val="Compact"/>
      </w:pPr>
      <w:r>
        <w:t xml:space="preserve">The vendor shall maintain general liability insurance with a minimum coverage of $2,000,000 per occurrence and shall provide a certificate of insurance naming the City of New York and the Office of the Politician as additional insured parties prior to commencement of any services.</w:t>
      </w:r>
    </w:p>
    <w:p>
      <w:pPr>
        <w:numPr>
          <w:ilvl w:val="0"/>
          <w:numId w:val="1001"/>
        </w:numPr>
        <w:pStyle w:val="Compact"/>
      </w:pPr>
      <w:r>
        <w:t xml:space="preserve">All work performed in United States New York City shall comply with applicable federal, state, and local labor laws, including the NYC Earned Income Act, the NYC Fair Chance Act, and all provisions of the New York State Labor Law.</w:t>
      </w:r>
    </w:p>
    <w:p>
      <w:pPr>
        <w:numPr>
          <w:ilvl w:val="0"/>
          <w:numId w:val="1001"/>
        </w:numPr>
        <w:pStyle w:val="Compact"/>
      </w:pPr>
      <w:r>
        <w:t xml:space="preserve">This Purchase Order may not be assigned or subcontracted without prior written approval from the Chief of Staff of the Office of the Politician. Any unauthorized subcontracting shall constitute grounds for immediate termination of this Purchase Order.</w:t>
      </w:r>
    </w:p>
    <w:p>
      <w:pPr>
        <w:numPr>
          <w:ilvl w:val="0"/>
          <w:numId w:val="1001"/>
        </w:numPr>
        <w:pStyle w:val="Compact"/>
      </w:pPr>
      <w:r>
        <w:t xml:space="preserve">Disputes arising from this Purchase Order shall be resolved through binding arbitration in New York County, United States New York City, in accordance with the rules of the American Arbitration Association.</w:t>
      </w:r>
    </w:p>
    <w:bookmarkEnd w:id="23"/>
    <w:p>
      <w:pPr>
        <w:pStyle w:val="FirstParagraph"/>
      </w:pPr>
      <w:r>
        <w:rPr>
          <w:bCs/>
          <w:b/>
        </w:rPr>
        <w:t xml:space="preserve">Authorized by (Buyer):</w:t>
      </w:r>
    </w:p>
    <w:p>
      <w:pPr>
        <w:pStyle w:val="BodyText"/>
      </w:pPr>
      <w:r>
        <w:rPr>
          <w:bCs/>
          <w:b/>
        </w:rPr>
        <w:t xml:space="preserve">Hon. Margaret E. Callahan</w:t>
      </w:r>
      <w:r>
        <w:br/>
      </w:r>
      <w:r>
        <w:t xml:space="preserve">New York City Council Member, District 7</w:t>
      </w:r>
      <w:r>
        <w:br/>
      </w:r>
      <w:r>
        <w:t xml:space="preserve">Office of the Politician</w:t>
      </w:r>
      <w:r>
        <w:br/>
      </w:r>
      <w:r>
        <w:t xml:space="preserve">Date: _______________</w:t>
      </w:r>
    </w:p>
    <w:p>
      <w:pPr>
        <w:pStyle w:val="BodyText"/>
      </w:pPr>
      <w:r>
        <w:rPr>
          <w:bCs/>
          <w:b/>
        </w:rPr>
        <w:t xml:space="preserve">Accepted by (Vendor):</w:t>
      </w:r>
    </w:p>
    <w:p>
      <w:pPr>
        <w:pStyle w:val="BodyText"/>
      </w:pPr>
      <w:r>
        <w:rPr>
          <w:bCs/>
          <w:b/>
        </w:rPr>
        <w:t xml:space="preserve">David R. Thornton</w:t>
      </w:r>
      <w:r>
        <w:br/>
      </w:r>
      <w:r>
        <w:t xml:space="preserve">Procurement Manager</w:t>
      </w:r>
      <w:r>
        <w:br/>
      </w:r>
      <w:r>
        <w:t xml:space="preserve">Liberty Civic Supply &amp; Campaign Services, LLC</w:t>
      </w:r>
      <w:r>
        <w:br/>
      </w:r>
      <w:r>
        <w:t xml:space="preserve">Date: _______________</w:t>
      </w:r>
    </w:p>
    <w:p>
      <w:pPr>
        <w:pStyle w:val="BodyText"/>
      </w:pPr>
      <w:r>
        <w:t xml:space="preserve">This Purchase Order document was generated by the Office of the Politician, Hon. Margaret E. Callahan, New York City Council, United States New York City. Document Reference: NYC-PC-2025-04872. For questions regarding this Purchase Order, contact the Office of the Politician at (212) 555-0347 or staff@callahan.nyc.gov. This document is the property of the City of New York and may not be reproduced or distributed without authorization.</w:t>
      </w:r>
    </w:p>
    <w:p>
      <w:pPr>
        <w:pStyle w:val="BodyText"/>
      </w:pPr>
      <w:r>
        <w:t xml:space="preserve">© 2025 City of New York — Office of the Politician — All Rights Reserved.</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Office of the Politician - United States New York City</dc:title>
  <dc:creator/>
  <dc:language>en</dc:language>
  <cp:keywords/>
  <dcterms:created xsi:type="dcterms:W3CDTF">2026-10-10T05:52:23Z</dcterms:created>
  <dcterms:modified xsi:type="dcterms:W3CDTF">2026-10-10T05:52:23Z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