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Office of the Honorable Politician, Republic of Uzbekistan</w:t>
      </w:r>
    </w:p>
    <w:p>
      <w:pPr>
        <w:pStyle w:val="BodyText"/>
      </w:pPr>
      <w:r>
        <w:t xml:space="preserve">Address: 42 Amir Temur Avenue, Tashkent, 100000, Uzbekistan</w:t>
      </w:r>
    </w:p>
    <w:p>
      <w:pPr>
        <w:pStyle w:val="BodyText"/>
      </w:pPr>
      <w:r>
        <w:t xml:space="preserve">Phone: +998 (71) 200-45-67 | Email: procurement@politician-office.uz</w:t>
      </w:r>
    </w:p>
    <w:p>
      <w:pPr>
        <w:pStyle w:val="BodyText"/>
      </w:pPr>
      <w:r>
        <w:t xml:space="preserve">PO No: UZ-TK-2025-00847</w:t>
      </w:r>
    </w:p>
    <w:bookmarkEnd w:id="20"/>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Uzbekistan Som (UZS)</w:t>
      </w:r>
    </w:p>
    <w:p>
      <w:pPr>
        <w:pStyle w:val="BodyText"/>
      </w:pPr>
      <w:r>
        <w:rPr>
          <w:bCs/>
          <w:b/>
        </w:rPr>
        <w:t xml:space="preserve">Buyer (Requisitioning Politician):</w:t>
      </w:r>
    </w:p>
    <w:p>
      <w:pPr>
        <w:pStyle w:val="BodyText"/>
      </w:pPr>
      <w:r>
        <w:t xml:space="preserve">Mr. Aziz Karimov, Senior Politician</w:t>
      </w:r>
    </w:p>
    <w:p>
      <w:pPr>
        <w:pStyle w:val="BodyText"/>
      </w:pPr>
      <w:r>
        <w:t xml:space="preserve">Member of the Legislative Chamber</w:t>
      </w:r>
    </w:p>
    <w:p>
      <w:pPr>
        <w:pStyle w:val="BodyText"/>
      </w:pPr>
      <w:r>
        <w:t xml:space="preserve">Office of the Politician, Tashkent, Uzbekistan</w:t>
      </w:r>
    </w:p>
    <w:p>
      <w:pPr>
        <w:pStyle w:val="BodyText"/>
      </w:pPr>
      <w:r>
        <w:t xml:space="preserve">Tax ID: 200123456</w:t>
      </w:r>
    </w:p>
    <w:p>
      <w:pPr>
        <w:pStyle w:val="BodyText"/>
      </w:pPr>
      <w:r>
        <w:t xml:space="preserve">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Tashkent Political Services &amp; Supplies LLC</w:t>
            </w:r>
          </w:p>
        </w:tc>
      </w:tr>
      <w:tr>
        <w:tc>
          <w:tcPr/>
          <w:p>
            <w:pPr>
              <w:pStyle w:val="Compact"/>
              <w:jc w:val="left"/>
            </w:pPr>
            <w:r>
              <w:t xml:space="preserve">Address</w:t>
            </w:r>
          </w:p>
        </w:tc>
        <w:tc>
          <w:tcPr/>
          <w:p>
            <w:pPr>
              <w:pStyle w:val="Compact"/>
              <w:jc w:val="left"/>
            </w:pPr>
            <w:r>
              <w:t xml:space="preserve">18 Navoi Street, Yakkasaroy District, Tashkent, 100084, Uzbekistan</w:t>
            </w:r>
          </w:p>
        </w:tc>
      </w:tr>
      <w:tr>
        <w:tc>
          <w:tcPr/>
          <w:p>
            <w:pPr>
              <w:pStyle w:val="Compact"/>
              <w:jc w:val="left"/>
            </w:pPr>
            <w:r>
              <w:t xml:space="preserve">Contact Person</w:t>
            </w:r>
          </w:p>
        </w:tc>
        <w:tc>
          <w:tcPr/>
          <w:p>
            <w:pPr>
              <w:pStyle w:val="Compact"/>
              <w:jc w:val="left"/>
            </w:pPr>
            <w:r>
              <w:t xml:space="preserve">Ms. Dilnoza Rahimova, Procurement Manager</w:t>
            </w:r>
          </w:p>
        </w:tc>
      </w:tr>
      <w:tr>
        <w:tc>
          <w:tcPr/>
          <w:p>
            <w:pPr>
              <w:pStyle w:val="Compact"/>
              <w:jc w:val="left"/>
            </w:pPr>
            <w:r>
              <w:t xml:space="preserve">Phone / Email</w:t>
            </w:r>
          </w:p>
        </w:tc>
        <w:tc>
          <w:tcPr/>
          <w:p>
            <w:pPr>
              <w:pStyle w:val="Compact"/>
              <w:jc w:val="left"/>
            </w:pPr>
            <w:r>
              <w:t xml:space="preserve">+998 (71) 233-89-12 / sales@tpss.uz</w:t>
            </w:r>
          </w:p>
        </w:tc>
      </w:tr>
      <w:tr>
        <w:tc>
          <w:tcPr/>
          <w:p>
            <w:pPr>
              <w:pStyle w:val="Compact"/>
              <w:jc w:val="left"/>
            </w:pPr>
            <w:r>
              <w:t xml:space="preserve">Registration No.</w:t>
            </w:r>
          </w:p>
        </w:tc>
        <w:tc>
          <w:tcPr/>
          <w:p>
            <w:pPr>
              <w:pStyle w:val="Compact"/>
              <w:jc w:val="left"/>
            </w:pPr>
            <w:r>
              <w:t xml:space="preserve">UZ-REG-2019-44521</w:t>
            </w:r>
          </w:p>
        </w:tc>
      </w:tr>
      <w:tr>
        <w:tc>
          <w:tcPr/>
          <w:p>
            <w:pPr>
              <w:pStyle w:val="Compact"/>
              <w:jc w:val="left"/>
            </w:pPr>
            <w:r>
              <w:t xml:space="preserve">Bank Details</w:t>
            </w:r>
          </w:p>
        </w:tc>
        <w:tc>
          <w:tcPr/>
          <w:p>
            <w:pPr>
              <w:pStyle w:val="Compact"/>
              <w:jc w:val="left"/>
            </w:pPr>
            <w:r>
              <w:t xml:space="preserve">Asaka Bank, Account: 0001234567890, SWIFT: ASBKUZ2X</w:t>
            </w:r>
          </w:p>
        </w:tc>
      </w:tr>
    </w:tbl>
    <w:p>
      <w:pPr>
        <w:pStyle w:val="BodyText"/>
      </w:pPr>
      <w:r>
        <w:t xml:space="preserve">Description of Goods and Services Procured for the Politician's Office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c>
          <w:tcPr/>
          <w:p>
            <w:pPr>
              <w:pStyle w:val="Compact"/>
            </w:pPr>
          </w:p>
        </w:tc>
      </w:tr>
      <w:tr>
        <w:tc>
          <w:tcPr/>
          <w:p>
            <w:pPr>
              <w:pStyle w:val="Compact"/>
              <w:jc w:val="left"/>
            </w:pPr>
            <w:r>
              <w:t xml:space="preserve">01</w:t>
            </w:r>
          </w:p>
        </w:tc>
        <w:tc>
          <w:tcPr/>
          <w:p>
            <w:pPr>
              <w:pStyle w:val="Compact"/>
              <w:jc w:val="left"/>
            </w:pPr>
            <w:r>
              <w:t xml:space="preserve">Executive office furniture set (desk, ergonomic chair, filing cabinets) for the Politician's main office in Tashkent</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45,000,000</w:t>
            </w:r>
          </w:p>
        </w:tc>
        <w:tc>
          <w:tcPr/>
          <w:p>
            <w:pPr>
              <w:pStyle w:val="Compact"/>
              <w:jc w:val="left"/>
            </w:pPr>
            <w:r>
              <w:t xml:space="preserve">45,000,000</w:t>
            </w:r>
          </w:p>
        </w:tc>
        <w:tc>
          <w:tcPr/>
          <w:p>
            <w:pPr>
              <w:pStyle w:val="Compact"/>
            </w:pPr>
          </w:p>
        </w:tc>
      </w:tr>
      <w:tr>
        <w:tc>
          <w:tcPr/>
          <w:p>
            <w:pPr>
              <w:pStyle w:val="Compact"/>
              <w:jc w:val="left"/>
            </w:pPr>
            <w:r>
              <w:t xml:space="preserve">02</w:t>
            </w:r>
          </w:p>
        </w:tc>
        <w:tc>
          <w:tcPr/>
          <w:p>
            <w:pPr>
              <w:pStyle w:val="Compact"/>
              <w:jc w:val="left"/>
            </w:pPr>
            <w:r>
              <w:t xml:space="preserve">Secure communication equipment (encrypted telephone system, satellite uplink terminal) for the Politician's confidential correspondence</w:t>
            </w:r>
          </w:p>
        </w:tc>
        <w:tc>
          <w:tcPr/>
          <w:p>
            <w:pPr>
              <w:pStyle w:val="Compact"/>
              <w:jc w:val="left"/>
            </w:pPr>
            <w:r>
              <w:t xml:space="preserve">2</w:t>
            </w:r>
          </w:p>
        </w:tc>
        <w:tc>
          <w:tcPr/>
          <w:p>
            <w:pPr>
              <w:pStyle w:val="Compact"/>
              <w:jc w:val="left"/>
            </w:pPr>
            <w:r>
              <w:t xml:space="preserve">Unit</w:t>
            </w:r>
          </w:p>
        </w:tc>
        <w:tc>
          <w:tcPr/>
          <w:p>
            <w:pPr>
              <w:pStyle w:val="Compact"/>
              <w:jc w:val="left"/>
            </w:pPr>
            <w:r>
              <w:t xml:space="preserve">38,500,000</w:t>
            </w:r>
          </w:p>
        </w:tc>
        <w:tc>
          <w:tcPr/>
          <w:p>
            <w:pPr>
              <w:pStyle w:val="Compact"/>
              <w:jc w:val="left"/>
            </w:pPr>
            <w:r>
              <w:t xml:space="preserve">77,000,000</w:t>
            </w:r>
          </w:p>
        </w:tc>
        <w:tc>
          <w:tcPr/>
          <w:p>
            <w:pPr>
              <w:pStyle w:val="Compact"/>
            </w:pPr>
          </w:p>
        </w:tc>
      </w:tr>
      <w:tr>
        <w:tc>
          <w:tcPr/>
          <w:p>
            <w:pPr>
              <w:pStyle w:val="Compact"/>
              <w:jc w:val="left"/>
            </w:pPr>
            <w:r>
              <w:t xml:space="preserve">03</w:t>
            </w:r>
          </w:p>
        </w:tc>
        <w:tc>
          <w:tcPr/>
          <w:p>
            <w:pPr>
              <w:pStyle w:val="Compact"/>
              <w:jc w:val="left"/>
            </w:pPr>
            <w:r>
              <w:t xml:space="preserve">Professional event planning and logistics services for the Politician's public town-hall meetings in Tashkent (12 events per quarter)</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15,000,000</w:t>
            </w:r>
          </w:p>
        </w:tc>
        <w:tc>
          <w:tcPr/>
          <w:p>
            <w:pPr>
              <w:pStyle w:val="Compact"/>
              <w:jc w:val="left"/>
            </w:pPr>
            <w:r>
              <w:t xml:space="preserve">180,000,000</w:t>
            </w:r>
          </w:p>
        </w:tc>
        <w:tc>
          <w:tcPr/>
          <w:p>
            <w:pPr>
              <w:pStyle w:val="Compact"/>
            </w:pPr>
          </w:p>
        </w:tc>
      </w:tr>
      <w:tr>
        <w:tc>
          <w:tcPr/>
          <w:p>
            <w:pPr>
              <w:pStyle w:val="Compact"/>
            </w:pPr>
          </w:p>
        </w:tc>
        <w:tc>
          <w:tcPr/>
          <w:p>
            <w:pPr>
              <w:pStyle w:val="Compact"/>
              <w:jc w:val="left"/>
            </w:pPr>
            <w:r>
              <w:t xml:space="preserve">04</w:t>
            </w:r>
          </w:p>
        </w:tc>
        <w:tc>
          <w:tcPr/>
          <w:p>
            <w:pPr>
              <w:pStyle w:val="Compact"/>
              <w:jc w:val="left"/>
            </w:pPr>
            <w:r>
              <w:t xml:space="preserve">Security personnel and surveillance systems for the Politician's residence and office premises in Tashkent (annual contract)</w:t>
            </w:r>
          </w:p>
        </w:tc>
        <w:tc>
          <w:tcPr/>
          <w:p>
            <w:pPr>
              <w:pStyle w:val="Compact"/>
              <w:jc w:val="left"/>
            </w:pPr>
            <w:r>
              <w:t xml:space="preserve">1</w:t>
            </w:r>
          </w:p>
        </w:tc>
        <w:tc>
          <w:tcPr/>
          <w:p>
            <w:pPr>
              <w:pStyle w:val="Compact"/>
              <w:jc w:val="left"/>
            </w:pPr>
            <w:r>
              <w:t xml:space="preserve">Year</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05</w:t>
            </w:r>
          </w:p>
        </w:tc>
        <w:tc>
          <w:tcPr/>
          <w:p>
            <w:pPr>
              <w:pStyle w:val="Compact"/>
              <w:jc w:val="left"/>
            </w:pPr>
            <w:r>
              <w:t xml:space="preserve">Printed campaign materials, policy briefs, and constituency newsletters for the Politician's voter outreach program in Tashkent</w:t>
            </w:r>
          </w:p>
        </w:tc>
        <w:tc>
          <w:tcPr/>
          <w:p>
            <w:pPr>
              <w:pStyle w:val="Compact"/>
              <w:jc w:val="left"/>
            </w:pPr>
            <w:r>
              <w:t xml:space="preserve">50,000</w:t>
            </w:r>
          </w:p>
        </w:tc>
        <w:tc>
          <w:tcPr/>
          <w:p>
            <w:pPr>
              <w:pStyle w:val="Compact"/>
              <w:jc w:val="left"/>
            </w:pPr>
            <w:r>
              <w:t xml:space="preserve">Copies</w:t>
            </w:r>
          </w:p>
        </w:tc>
        <w:tc>
          <w:tcPr/>
          <w:p>
            <w:pPr>
              <w:pStyle w:val="Compact"/>
              <w:jc w:val="left"/>
            </w:pPr>
            <w:r>
              <w:t xml:space="preserve">12,000</w:t>
            </w:r>
          </w:p>
        </w:tc>
        <w:tc>
          <w:tcPr/>
          <w:p>
            <w:pPr>
              <w:pStyle w:val="Compact"/>
              <w:jc w:val="left"/>
            </w:pPr>
            <w:r>
              <w:t xml:space="preserve">600,000,000</w:t>
            </w:r>
          </w:p>
        </w:tc>
        <w:tc>
          <w:tcPr/>
          <w:p>
            <w:pPr>
              <w:pStyle w:val="Compact"/>
            </w:pPr>
          </w:p>
        </w:tc>
      </w:tr>
      <w:tr>
        <w:tc>
          <w:tcPr/>
          <w:p>
            <w:pPr>
              <w:pStyle w:val="Compact"/>
              <w:jc w:val="left"/>
            </w:pPr>
            <w:r>
              <w:t xml:space="preserve">06</w:t>
            </w:r>
          </w:p>
        </w:tc>
        <w:tc>
          <w:tcPr/>
          <w:p>
            <w:pPr>
              <w:pStyle w:val="Compact"/>
              <w:jc w:val="left"/>
            </w:pPr>
            <w:r>
              <w:t xml:space="preserve">Professional translation and interpretation services (Uzbek, Russian, English) for the Politician's international diplomatic engagements</w:t>
            </w:r>
          </w:p>
        </w:tc>
        <w:tc>
          <w:tcPr/>
          <w:p>
            <w:pPr>
              <w:pStyle w:val="Compact"/>
              <w:jc w:val="left"/>
            </w:pPr>
            <w:r>
              <w:t xml:space="preserve">200</w:t>
            </w:r>
          </w:p>
        </w:tc>
        <w:tc>
          <w:tcPr/>
          <w:p>
            <w:pPr>
              <w:pStyle w:val="Compact"/>
              <w:jc w:val="left"/>
            </w:pPr>
            <w:r>
              <w:t xml:space="preserve">Hours</w:t>
            </w:r>
          </w:p>
        </w:tc>
        <w:tc>
          <w:tcPr/>
          <w:p>
            <w:pPr>
              <w:pStyle w:val="Compact"/>
              <w:jc w:val="left"/>
            </w:pPr>
            <w:r>
              <w:t xml:space="preserve">450,000</w:t>
            </w:r>
          </w:p>
        </w:tc>
        <w:tc>
          <w:tcPr/>
          <w:p>
            <w:pPr>
              <w:pStyle w:val="Compact"/>
              <w:jc w:val="left"/>
            </w:pPr>
            <w:r>
              <w:t xml:space="preserve">90,000,000</w:t>
            </w:r>
          </w:p>
        </w:tc>
        <w:tc>
          <w:tcPr/>
          <w:p>
            <w:pPr>
              <w:pStyle w:val="Compact"/>
            </w:pPr>
          </w:p>
        </w:tc>
      </w:tr>
      <w:tr>
        <w:tc>
          <w:tcPr/>
          <w:p>
            <w:pPr>
              <w:pStyle w:val="Compact"/>
              <w:jc w:val="left"/>
            </w:pPr>
            <w:r>
              <w:t xml:space="preserve">07</w:t>
            </w:r>
          </w:p>
        </w:tc>
        <w:tc>
          <w:tcPr/>
          <w:p>
            <w:pPr>
              <w:pStyle w:val="Compact"/>
              <w:jc w:val="left"/>
            </w:pPr>
            <w:r>
              <w:t xml:space="preserve">IT infrastructure upgrade (servers, networking, cybersecurity software) for the Politician's digital communication platform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125,000,000</w:t>
            </w:r>
          </w:p>
        </w:tc>
        <w:tc>
          <w:tcPr/>
          <w:p>
            <w:pPr>
              <w:pStyle w:val="Compact"/>
              <w:jc w:val="left"/>
            </w:pPr>
            <w:r>
              <w:t xml:space="preserve">125,000,000</w:t>
            </w:r>
          </w:p>
        </w:tc>
        <w:tc>
          <w:tcPr/>
          <w:p>
            <w:pPr>
              <w:pStyle w:val="Compact"/>
            </w:pPr>
          </w:p>
        </w:tc>
      </w:tr>
      <w:tr>
        <w:tc>
          <w:tcPr/>
          <w:p>
            <w:pPr>
              <w:pStyle w:val="Compact"/>
              <w:jc w:val="left"/>
            </w:pPr>
            <w:r>
              <w:t xml:space="preserve">08</w:t>
            </w:r>
          </w:p>
        </w:tc>
        <w:tc>
          <w:tcPr/>
          <w:p>
            <w:pPr>
              <w:pStyle w:val="Compact"/>
              <w:jc w:val="left"/>
            </w:pPr>
            <w:r>
              <w:t xml:space="preserve">Transportation services (armored vehicle lease, driver services) for the Politician's official movements within Tashkent and regional Uzbekistan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18,000,000</w:t>
            </w:r>
          </w:p>
        </w:tc>
        <w:tc>
          <w:tcPr/>
          <w:p>
            <w:pPr>
              <w:pStyle w:val="Compact"/>
              <w:jc w:val="left"/>
            </w:pPr>
            <w:r>
              <w:t xml:space="preserve">216,000,000</w:t>
            </w:r>
          </w:p>
        </w:tc>
        <w:tc>
          <w:tcPr/>
          <w:p>
            <w:pPr>
              <w:pStyle w:val="Compact"/>
            </w:pPr>
          </w:p>
        </w:tc>
      </w:tr>
      <w:tr>
        <w:tc>
          <w:tcPr>
            <w:gridSpan w:val="5"/>
          </w:tcPr>
          <w:p>
            <w:pPr>
              <w:pStyle w:val="Compact"/>
              <w:jc w:val="right"/>
            </w:pPr>
            <w:r>
              <w:t xml:space="preserve">GRAND TOTAL (including 12% VAT)</w:t>
            </w:r>
          </w:p>
        </w:tc>
        <w:tc>
          <w:tcPr/>
          <w:p>
            <w:pPr>
              <w:pStyle w:val="Compact"/>
              <w:jc w:val="left"/>
            </w:pPr>
            <w:r>
              <w:t xml:space="preserve">1,553,000,000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the Office of the Honorable Politician, Mr. Aziz Karimov, operating from Tashkent, Uzbekistan, and governs all procurement activities related to the Politician's official duties and public service obligations.</w:t>
      </w:r>
    </w:p>
    <w:p>
      <w:pPr>
        <w:numPr>
          <w:ilvl w:val="0"/>
          <w:numId w:val="1001"/>
        </w:numPr>
        <w:pStyle w:val="Compact"/>
      </w:pPr>
      <w:r>
        <w:t xml:space="preserve">All goods and services listed herein shall be delivered to the Politician's designated office at 42 Amir Temur Avenue, Tashkent, Uzbekistan, no later than the stated delivery deadline of 30 June 2025.</w:t>
      </w:r>
    </w:p>
    <w:p>
      <w:pPr>
        <w:numPr>
          <w:ilvl w:val="0"/>
          <w:numId w:val="1001"/>
        </w:numPr>
        <w:pStyle w:val="Compact"/>
      </w:pPr>
      <w:r>
        <w:t xml:space="preserve">The Supplier warrants that all items conform to the standards set by the Republic of Uzbekistan's Ministry of Commerce and comply with all applicable regulations governing the procurement of goods for political office holders in Tashkent.</w:t>
      </w:r>
    </w:p>
    <w:p>
      <w:pPr>
        <w:numPr>
          <w:ilvl w:val="0"/>
          <w:numId w:val="1001"/>
        </w:numPr>
        <w:pStyle w:val="Compact"/>
      </w:pPr>
      <w:r>
        <w:t xml:space="preserve">Payment shall be processed in Uzbekistan Som (UZS) via bank transfer to the account specified above within thirty (30) calendar days of receipt of a valid invoice and confirmation of satisfactory delivery by the Politician's administrative staff.</w:t>
      </w:r>
    </w:p>
    <w:p>
      <w:pPr>
        <w:numPr>
          <w:ilvl w:val="0"/>
          <w:numId w:val="1001"/>
        </w:numPr>
        <w:pStyle w:val="Compact"/>
      </w:pPr>
      <w:r>
        <w:t xml:space="preserve">The Supplier shall maintain full confidentiality regarding the Politician's personal information, security arrangements, and the nature of all services rendered. Any breach of confidentiality shall result in immediate termination of this Purchase Order and legal action under the laws of the Republic of Uzbekistan.</w:t>
      </w:r>
    </w:p>
    <w:p>
      <w:pPr>
        <w:numPr>
          <w:ilvl w:val="0"/>
          <w:numId w:val="1001"/>
        </w:numPr>
        <w:pStyle w:val="Compact"/>
      </w:pPr>
      <w:r>
        <w:t xml:space="preserve">Any modifications to this Purchase Order must be made in writing and signed by both the Politician's authorized representative and the Supplier's authorized signatory. Verbal agreements are not binding.</w:t>
      </w:r>
    </w:p>
    <w:p>
      <w:pPr>
        <w:numPr>
          <w:ilvl w:val="0"/>
          <w:numId w:val="1001"/>
        </w:numPr>
        <w:pStyle w:val="Compact"/>
      </w:pPr>
      <w:r>
        <w:t xml:space="preserve">The Supplier shall provide a minimum twelve (12) month warranty on all hardware and equipment. Service contracts (security, transportation, event planning) shall be subject to quarterly performance reviews by the Politician's office in Tashkent.</w:t>
      </w:r>
    </w:p>
    <w:p>
      <w:pPr>
        <w:numPr>
          <w:ilvl w:val="0"/>
          <w:numId w:val="1001"/>
        </w:numPr>
        <w:pStyle w:val="Compact"/>
      </w:pPr>
      <w:r>
        <w:t xml:space="preserve">This Purchase Order is governed by the Civil Code of the Republic of Uzbekistan and the Law on Public Procurement of the Republic of Uzbekistan. Any disputes shall be resolved through arbitration in Tashkent, Uzbekistan.</w:t>
      </w:r>
    </w:p>
    <w:p>
      <w:pPr>
        <w:numPr>
          <w:ilvl w:val="0"/>
          <w:numId w:val="1001"/>
        </w:numPr>
        <w:pStyle w:val="Compact"/>
      </w:pPr>
      <w:r>
        <w:t xml:space="preserve">The Politician's office reserves the right to reject any delivery that does not meet the specified quality standards. Rejected items must be replaced within five (5) business days at the Supplier's sole expense.</w:t>
      </w:r>
    </w:p>
    <w:p>
      <w:pPr>
        <w:numPr>
          <w:ilvl w:val="0"/>
          <w:numId w:val="1001"/>
        </w:numPr>
        <w:pStyle w:val="Compact"/>
      </w:pPr>
      <w:r>
        <w:t xml:space="preserve">All printed materials and campaign documents procured under this Purchase Order must bear the Politician's official seal and comply with the electoral and political communication regulations of Tashkent and the Republic of Uzbekistan.</w:t>
      </w:r>
    </w:p>
    <w:p>
      <w:pPr>
        <w:pStyle w:val="FirstParagraph"/>
      </w:pPr>
      <w:r>
        <w:t xml:space="preserve">Authorization and Signatures</w:t>
      </w:r>
    </w:p>
    <w:p>
      <w:pPr>
        <w:pStyle w:val="BodyText"/>
      </w:pPr>
      <w:r>
        <w:rPr>
          <w:bCs/>
          <w:b/>
        </w:rPr>
        <w:t xml:space="preserve">For and on behalf of the Buyer (Politician's Office):</w:t>
      </w:r>
    </w:p>
    <w:p>
      <w:pPr>
        <w:pStyle w:val="BodyText"/>
      </w:pPr>
      <w:r>
        <w:t xml:space="preserve">Mr. Aziz Karimov</w:t>
      </w:r>
    </w:p>
    <w:p>
      <w:pPr>
        <w:pStyle w:val="BodyText"/>
      </w:pPr>
      <w:r>
        <w:t xml:space="preserve">Senior Politician, Legislative Chamber</w:t>
      </w:r>
    </w:p>
    <w:p>
      <w:pPr>
        <w:pStyle w:val="BodyText"/>
      </w:pPr>
      <w:r>
        <w:t xml:space="preserve">Tashkent, Uzbekistan</w:t>
      </w:r>
    </w:p>
    <w:p>
      <w:pPr>
        <w:pStyle w:val="BodyText"/>
      </w:pPr>
      <w:r>
        <w:t xml:space="preserve">Date: _______________</w:t>
      </w:r>
    </w:p>
    <w:p>
      <w:pPr>
        <w:pStyle w:val="BodyText"/>
      </w:pPr>
      <w:r>
        <w:rPr>
          <w:bCs/>
          <w:b/>
        </w:rPr>
        <w:t xml:space="preserve">For and on behalf of the Supplier:</w:t>
      </w:r>
    </w:p>
    <w:p>
      <w:pPr>
        <w:pStyle w:val="BodyText"/>
      </w:pPr>
      <w:r>
        <w:t xml:space="preserve">Ms. Dilnoza Rahimova</w:t>
      </w:r>
    </w:p>
    <w:p>
      <w:pPr>
        <w:pStyle w:val="BodyText"/>
      </w:pPr>
      <w:r>
        <w:t xml:space="preserve">Procurement Manager, Tashkent Political Services &amp; Supplies LLC</w:t>
      </w:r>
    </w:p>
    <w:p>
      <w:pPr>
        <w:pStyle w:val="BodyText"/>
      </w:pPr>
      <w:r>
        <w:t xml:space="preserve">Tashkent, Uzbekistan</w:t>
      </w:r>
    </w:p>
    <w:p>
      <w:pPr>
        <w:pStyle w:val="BodyText"/>
      </w:pPr>
      <w:r>
        <w:t xml:space="preserve">Date: _______________</w:t>
      </w:r>
    </w:p>
    <w:p>
      <w:pPr>
        <w:pStyle w:val="BodyText"/>
      </w:pPr>
      <w:r>
        <w:t xml:space="preserve">This Purchase Order (PO No: UZ-TK-2025-00847) was issued by the Office of the Honorable Politician in Tashkent, Uzbekistan. This document is valid for a period of ninety (90) days from the date of issue. Unauthorized reproduction or distribution of this Purchase Order is strictly prohibited under the laws of the Republic of Uzbekistan.</w:t>
      </w:r>
    </w:p>
    <w:p>
      <w:pPr>
        <w:pStyle w:val="BodyText"/>
      </w:pPr>
      <w:r>
        <w:t xml:space="preserve">Document Reference: UZ-TK-2025-00847 | Page 1 of 1 |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Tashkent, Uzbekistan</dc:title>
  <dc:creator/>
  <dc:language>en</dc:language>
  <cp:keywords/>
  <dcterms:created xsi:type="dcterms:W3CDTF">2026-10-10T01:24:25Z</dcterms:created>
  <dcterms:modified xsi:type="dcterms:W3CDTF">2026-10-10T01:24:25Z</dcterms:modified>
</cp:coreProperties>
</file>

<file path=docProps/custom.xml><?xml version="1.0" encoding="utf-8"?>
<Properties xmlns="http://schemas.openxmlformats.org/officeDocument/2006/custom-properties" xmlns:vt="http://schemas.openxmlformats.org/officeDocument/2006/docPropsVTypes"/>
</file>