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S.A.</w:t>
      </w:r>
      <w:r>
        <w:t xml:space="preserve"> </w:t>
      </w:r>
      <w:r>
        <w:t xml:space="preserve">-</w:t>
      </w:r>
      <w:r>
        <w:t xml:space="preserve"> </w:t>
      </w:r>
      <w:r>
        <w:t xml:space="preserve">Córdoba,</w:t>
      </w:r>
      <w:r>
        <w:t xml:space="preserve"> </w:t>
      </w:r>
      <w:r>
        <w:t xml:space="preserve">Argentina</w:t>
      </w:r>
    </w:p>
    <w:bookmarkStart w:id="20" w:name="purchase-order"/>
    <w:p>
      <w:pPr>
        <w:pStyle w:val="Heading1"/>
      </w:pPr>
      <w:r>
        <w:t xml:space="preserve">PURCHASE ORDER</w:t>
      </w:r>
    </w:p>
    <w:p>
      <w:pPr>
        <w:pStyle w:val="FirstParagraph"/>
      </w:pPr>
      <w:r>
        <w:t xml:space="preserve">Professor S.A. — Educational &amp; Institutional Supply Division</w:t>
      </w:r>
    </w:p>
    <w:p>
      <w:pPr>
        <w:pStyle w:val="BodyText"/>
      </w:pPr>
      <w:r>
        <w:t xml:space="preserve">Córdoba, Argentina</w:t>
      </w:r>
    </w:p>
    <w:bookmarkEnd w:id="20"/>
    <w:bookmarkStart w:id="21" w:name="buyer-purchasing-entity"/>
    <w:p>
      <w:pPr>
        <w:pStyle w:val="Heading3"/>
      </w:pPr>
      <w:r>
        <w:t xml:space="preserve">Buyer (Purchasing Entity)</w:t>
      </w:r>
    </w:p>
    <w:p>
      <w:pPr>
        <w:pStyle w:val="FirstParagraph"/>
      </w:pPr>
      <w:r>
        <w:rPr>
          <w:bCs/>
          <w:b/>
        </w:rPr>
        <w:t xml:space="preserve">Professor S.A.</w:t>
      </w:r>
      <w:r>
        <w:br/>
      </w:r>
      <w:r>
        <w:t xml:space="preserve">Av. Velez Sarsfield 1245, Piso 8</w:t>
      </w:r>
      <w:r>
        <w:br/>
      </w:r>
      <w:r>
        <w:t xml:space="preserve">Córdoba, X5000</w:t>
      </w:r>
      <w:r>
        <w:br/>
      </w:r>
      <w:r>
        <w:t xml:space="preserve">Province of Córdoba, Argentina</w:t>
      </w:r>
      <w:r>
        <w:br/>
      </w:r>
      <w:r>
        <w:t xml:space="preserve">CUIT: 30-71234567-8</w:t>
      </w:r>
      <w:r>
        <w:br/>
      </w:r>
      <w:r>
        <w:t xml:space="preserve">Tel: +54 (351) 487-6543</w:t>
      </w:r>
      <w:r>
        <w:br/>
      </w:r>
      <w:r>
        <w:t xml:space="preserve">Email: procurement@professor.com.ar</w:t>
      </w:r>
    </w:p>
    <w:bookmarkEnd w:id="21"/>
    <w:bookmarkStart w:id="22" w:name="supplier-vendor"/>
    <w:p>
      <w:pPr>
        <w:pStyle w:val="Heading3"/>
      </w:pPr>
      <w:r>
        <w:t xml:space="preserve">Supplier (Vendor)</w:t>
      </w:r>
    </w:p>
    <w:p>
      <w:pPr>
        <w:pStyle w:val="FirstParagraph"/>
      </w:pPr>
      <w:r>
        <w:rPr>
          <w:bCs/>
          <w:b/>
        </w:rPr>
        <w:t xml:space="preserve">Andina Educational Technologies S.R.L.</w:t>
      </w:r>
      <w:r>
        <w:br/>
      </w:r>
      <w:r>
        <w:t xml:space="preserve">Calle Mitre 2890, Local 4</w:t>
      </w:r>
      <w:r>
        <w:br/>
      </w:r>
      <w:r>
        <w:t xml:space="preserve">Córdoba, X5000</w:t>
      </w:r>
      <w:r>
        <w:br/>
      </w:r>
      <w:r>
        <w:t xml:space="preserve">Province of Córdoba, Argentina</w:t>
      </w:r>
      <w:r>
        <w:br/>
      </w:r>
      <w:r>
        <w:t xml:space="preserve">CUIT: 30-69876543-2</w:t>
      </w:r>
      <w:r>
        <w:br/>
      </w:r>
      <w:r>
        <w:t xml:space="preserve">Tel: +54 (351) 422-9871</w:t>
      </w:r>
      <w:r>
        <w:br/>
      </w:r>
      <w:r>
        <w:t xml:space="preserve">Email: ventas@andinaedtech.com.ar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PO-PROF-CBA-2025-00472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Deadline:</w:t>
            </w:r>
          </w:p>
        </w:tc>
        <w:tc>
          <w:tcPr/>
          <w:p>
            <w:pPr>
              <w:pStyle w:val="Compact"/>
              <w:jc w:val="left"/>
            </w:pPr>
            <w:r>
              <w:t xml:space="preserve">July 15, 2025</w:t>
            </w:r>
          </w:p>
        </w:tc>
      </w:tr>
      <w:tr>
        <w:tc>
          <w:tcPr/>
          <w:p>
            <w:pPr>
              <w:pStyle w:val="Compact"/>
              <w:jc w:val="left"/>
            </w:pPr>
            <w:r>
              <w:t xml:space="preserve">Delivery Location:</w:t>
            </w:r>
          </w:p>
        </w:tc>
        <w:tc>
          <w:tcPr/>
          <w:p>
            <w:pPr>
              <w:pStyle w:val="Compact"/>
              <w:jc w:val="left"/>
            </w:pPr>
            <w:r>
              <w:t xml:space="preserve">Professor S.A. Central Warehouse, Bv. San Juan 3100, Córdoba, Argentina</w:t>
            </w:r>
          </w:p>
        </w:tc>
      </w:tr>
      <w:tr>
        <w:tc>
          <w:tcPr/>
          <w:p>
            <w:pPr>
              <w:pStyle w:val="Compact"/>
              <w:jc w:val="left"/>
            </w:pPr>
            <w:r>
              <w:t xml:space="preserve">Payment Terms:</w:t>
            </w:r>
          </w:p>
        </w:tc>
        <w:tc>
          <w:tcPr/>
          <w:p>
            <w:pPr>
              <w:pStyle w:val="Compact"/>
              <w:jc w:val="left"/>
            </w:pPr>
            <w:r>
              <w:t xml:space="preserve">Net 30 days from invoice date (per Argentine commercial law, Ley 19.515)</w:t>
            </w:r>
          </w:p>
        </w:tc>
      </w:tr>
      <w:tr>
        <w:tc>
          <w:tcPr/>
          <w:p>
            <w:pPr>
              <w:pStyle w:val="Compact"/>
              <w:jc w:val="left"/>
            </w:pPr>
            <w:r>
              <w:t xml:space="preserve">Currency:</w:t>
            </w:r>
          </w:p>
        </w:tc>
        <w:tc>
          <w:tcPr/>
          <w:p>
            <w:pPr>
              <w:pStyle w:val="Compact"/>
              <w:jc w:val="left"/>
            </w:pPr>
            <w:r>
              <w:t xml:space="preserve">Argentine Peso (ARS) — subject to exchange rate regulations of the Banco Central de la República Argentina</w:t>
            </w:r>
          </w:p>
        </w:tc>
      </w:tr>
      <w:tr>
        <w:tc>
          <w:tcPr/>
          <w:p>
            <w:pPr>
              <w:pStyle w:val="Compact"/>
              <w:jc w:val="left"/>
            </w:pPr>
            <w:r>
              <w:t xml:space="preserve">Incoterms:</w:t>
            </w:r>
          </w:p>
        </w:tc>
        <w:tc>
          <w:tcPr/>
          <w:p>
            <w:pPr>
              <w:pStyle w:val="Compact"/>
              <w:jc w:val="left"/>
            </w:pPr>
            <w:r>
              <w:t xml:space="preserve">DDP (Delivered Duty Paid) — Córdoba, Argentina</w:t>
            </w:r>
          </w:p>
        </w:tc>
      </w:tr>
      <w:tr>
        <w:tc>
          <w:tcPr/>
          <w:p>
            <w:pPr>
              <w:pStyle w:val="Compact"/>
              <w:jc w:val="left"/>
            </w:pPr>
            <w:r>
              <w:t xml:space="preserve">Authorized By:</w:t>
            </w:r>
          </w:p>
        </w:tc>
        <w:tc>
          <w:tcPr/>
          <w:p>
            <w:pPr>
              <w:pStyle w:val="Compact"/>
              <w:jc w:val="left"/>
            </w:pPr>
            <w:r>
              <w:t xml:space="preserve">Dr. Martín Herrera, Director of Procurement, Professor S.A.</w:t>
            </w:r>
          </w:p>
        </w:tc>
      </w:tr>
    </w:tbl>
    <w:bookmarkStart w:id="23" w:name="line-items-goods-and-services-ordered"/>
    <w:p>
      <w:pPr>
        <w:pStyle w:val="Heading2"/>
      </w:pPr>
      <w:r>
        <w:t xml:space="preserve">Line Items — Goods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Interactive digital whiteboard, 86-inch, with Professor S.A. branded software pre-installed, for classroom deployment in Córdoba academic facilities</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44,400,000.00</w:t>
            </w:r>
          </w:p>
        </w:tc>
      </w:tr>
      <w:tr>
        <w:tc>
          <w:tcPr/>
          <w:p>
            <w:pPr>
              <w:pStyle w:val="Compact"/>
              <w:jc w:val="left"/>
            </w:pPr>
            <w:r>
              <w:t xml:space="preserve">02</w:t>
            </w:r>
          </w:p>
        </w:tc>
        <w:tc>
          <w:tcPr/>
          <w:p>
            <w:pPr>
              <w:pStyle w:val="Compact"/>
              <w:jc w:val="left"/>
            </w:pPr>
            <w:r>
              <w:t xml:space="preserve">Professor-branded ergonomic student desks, model CBA-2025, with integrated cable management, manufactured to Argentine safety standards (IRAM 3310)</w:t>
            </w:r>
          </w:p>
        </w:tc>
        <w:tc>
          <w:tcPr/>
          <w:p>
            <w:pPr>
              <w:pStyle w:val="Compact"/>
              <w:jc w:val="left"/>
            </w:pPr>
            <w:r>
              <w:t xml:space="preserve">320</w:t>
            </w:r>
          </w:p>
        </w:tc>
        <w:tc>
          <w:tcPr/>
          <w:p>
            <w:pPr>
              <w:pStyle w:val="Compact"/>
              <w:jc w:val="left"/>
            </w:pPr>
            <w:r>
              <w:t xml:space="preserve">Units</w:t>
            </w:r>
          </w:p>
        </w:tc>
        <w:tc>
          <w:tcPr/>
          <w:p>
            <w:pPr>
              <w:pStyle w:val="Compact"/>
              <w:jc w:val="left"/>
            </w:pPr>
            <w:r>
              <w:t xml:space="preserve">98,500.00</w:t>
            </w:r>
          </w:p>
        </w:tc>
        <w:tc>
          <w:tcPr/>
          <w:p>
            <w:pPr>
              <w:pStyle w:val="Compact"/>
              <w:jc w:val="left"/>
            </w:pPr>
            <w:r>
              <w:t xml:space="preserve">31,520,000.00</w:t>
            </w:r>
          </w:p>
        </w:tc>
      </w:tr>
      <w:tr>
        <w:tc>
          <w:tcPr/>
          <w:p>
            <w:pPr>
              <w:pStyle w:val="Compact"/>
              <w:jc w:val="left"/>
            </w:pPr>
            <w:r>
              <w:t xml:space="preserve">03</w:t>
            </w:r>
          </w:p>
        </w:tc>
        <w:tc>
          <w:tcPr/>
          <w:p>
            <w:pPr>
              <w:pStyle w:val="Compact"/>
              <w:jc w:val="left"/>
            </w:pPr>
            <w:r>
              <w:t xml:space="preserve">Professor S.A. institutional laptop, 14-inch, 16GB RAM, 512GB SSD, with Argentine Spanish pre-loaded and local warranty coverage in Córdoba</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420,000.00</w:t>
            </w:r>
          </w:p>
        </w:tc>
        <w:tc>
          <w:tcPr/>
          <w:p>
            <w:pPr>
              <w:pStyle w:val="Compact"/>
              <w:jc w:val="left"/>
            </w:pPr>
            <w:r>
              <w:t xml:space="preserve">63,000,000.00</w:t>
            </w:r>
          </w:p>
        </w:tc>
      </w:tr>
      <w:tr>
        <w:tc>
          <w:tcPr/>
          <w:p>
            <w:pPr>
              <w:pStyle w:val="Compact"/>
              <w:jc w:val="left"/>
            </w:pPr>
            <w:r>
              <w:t xml:space="preserve">04</w:t>
            </w:r>
          </w:p>
        </w:tc>
        <w:tc>
          <w:tcPr/>
          <w:p>
            <w:pPr>
              <w:pStyle w:val="Compact"/>
              <w:jc w:val="left"/>
            </w:pPr>
            <w:r>
              <w:t xml:space="preserve">Professional-grade audio-visual conferencing kit for Professor S.A. administrative offices in Córdoba, including ceiling microphones, 4K cameras, and integrated speakers</w:t>
            </w:r>
          </w:p>
        </w:tc>
        <w:tc>
          <w:tcPr/>
          <w:p>
            <w:pPr>
              <w:pStyle w:val="Compact"/>
              <w:jc w:val="left"/>
            </w:pPr>
            <w:r>
              <w:t xml:space="preserve">8</w:t>
            </w:r>
          </w:p>
        </w:tc>
        <w:tc>
          <w:tcPr/>
          <w:p>
            <w:pPr>
              <w:pStyle w:val="Compact"/>
              <w:jc w:val="left"/>
            </w:pPr>
            <w:r>
              <w:t xml:space="preserve">Kits</w:t>
            </w:r>
          </w:p>
        </w:tc>
        <w:tc>
          <w:tcPr/>
          <w:p>
            <w:pPr>
              <w:pStyle w:val="Compact"/>
              <w:jc w:val="left"/>
            </w:pPr>
            <w:r>
              <w:t xml:space="preserve">780,000.00</w:t>
            </w:r>
          </w:p>
        </w:tc>
        <w:tc>
          <w:tcPr/>
          <w:p>
            <w:pPr>
              <w:pStyle w:val="Compact"/>
              <w:jc w:val="left"/>
            </w:pPr>
            <w:r>
              <w:t xml:space="preserve">6,240,000.00</w:t>
            </w:r>
          </w:p>
        </w:tc>
      </w:tr>
      <w:tr>
        <w:tc>
          <w:tcPr/>
          <w:p>
            <w:pPr>
              <w:pStyle w:val="Compact"/>
              <w:jc w:val="left"/>
            </w:pPr>
            <w:r>
              <w:t xml:space="preserve">05</w:t>
            </w:r>
          </w:p>
        </w:tc>
        <w:tc>
          <w:tcPr/>
          <w:p>
            <w:pPr>
              <w:pStyle w:val="Compact"/>
              <w:jc w:val="left"/>
            </w:pPr>
            <w:r>
              <w:t xml:space="preserve">Installation, calibration, and on-site training services for all Professor S.A. equipment in the Córdoba metropolitan area, including two full-day training sessions for faculty staff</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06</w:t>
            </w:r>
          </w:p>
        </w:tc>
        <w:tc>
          <w:tcPr/>
          <w:p>
            <w:pPr>
              <w:pStyle w:val="Compact"/>
              <w:jc w:val="left"/>
            </w:pPr>
            <w:r>
              <w:t xml:space="preserve">Three-year extended warranty and priority technical support contract for all Professor S.A. branded hardware listed in this Purchase Order, with 24-hour response time within Córdoba province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3,200,000.00</w:t>
            </w:r>
          </w:p>
        </w:tc>
        <w:tc>
          <w:tcPr/>
          <w:p>
            <w:pPr>
              <w:pStyle w:val="Compact"/>
              <w:jc w:val="left"/>
            </w:pPr>
            <w:r>
              <w:t xml:space="preserve">3,200,000.00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152,860,000.00</w:t>
            </w:r>
          </w:p>
        </w:tc>
      </w:tr>
      <w:tr>
        <w:tc>
          <w:tcPr/>
          <w:p>
            <w:pPr>
              <w:pStyle w:val="Compact"/>
              <w:jc w:val="left"/>
            </w:pPr>
            <w:r>
              <w:t xml:space="preserve">IVA (21% — Argentine Value Added Tax):</w:t>
            </w:r>
          </w:p>
        </w:tc>
        <w:tc>
          <w:tcPr/>
          <w:p>
            <w:pPr>
              <w:pStyle w:val="Compact"/>
              <w:jc w:val="left"/>
            </w:pPr>
            <w:r>
              <w:t xml:space="preserve">ARS 32,100,600.00</w:t>
            </w:r>
          </w:p>
        </w:tc>
      </w:tr>
      <w:tr>
        <w:tc>
          <w:tcPr/>
          <w:p>
            <w:pPr>
              <w:pStyle w:val="Compact"/>
              <w:jc w:val="left"/>
            </w:pPr>
            <w:r>
              <w:t xml:space="preserve">Freight &amp; Insurance (Córdoba local):</w:t>
            </w:r>
          </w:p>
        </w:tc>
        <w:tc>
          <w:tcPr/>
          <w:p>
            <w:pPr>
              <w:pStyle w:val="Compact"/>
              <w:jc w:val="left"/>
            </w:pPr>
            <w:r>
              <w:t xml:space="preserve">ARS 1,850,000.00</w:t>
            </w:r>
          </w:p>
        </w:tc>
      </w:tr>
      <w:tr>
        <w:tc>
          <w:tcPr/>
          <w:p>
            <w:pPr>
              <w:pStyle w:val="Compact"/>
              <w:jc w:val="left"/>
            </w:pPr>
            <w:r>
              <w:t xml:space="preserve">Grand Total:</w:t>
            </w:r>
          </w:p>
        </w:tc>
        <w:tc>
          <w:tcPr/>
          <w:p>
            <w:pPr>
              <w:pStyle w:val="Compact"/>
              <w:jc w:val="left"/>
            </w:pPr>
            <w:r>
              <w:t xml:space="preserve">ARS 186,810,600.00</w:t>
            </w:r>
          </w:p>
        </w:tc>
      </w:tr>
    </w:tbl>
    <w:p>
      <w:pPr>
        <w:pStyle w:val="BodyText"/>
      </w:pPr>
      <w:r>
        <w:rPr>
          <w:bCs/>
          <w:b/>
        </w:rPr>
        <w:t xml:space="preserve">Important Note:</w:t>
      </w:r>
      <w:r>
        <w:t xml:space="preserve"> </w:t>
      </w:r>
      <w:r>
        <w:t xml:space="preserve">This Purchase Order is issued by Professor S.A. in accordance with its internal procurement policies and the applicable commercial regulations of the Province of Córdoba, Argentina. All goods must bear the Professor S.A. institutional branding and comply with Argentine national standards. The supplier acknowledges that this Purchase Order constitutes a binding commercial agreement upon signature by both parties.</w:t>
      </w:r>
    </w:p>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By signing this Purchase Order, the supplier confirms full acceptance of all terms, specifications, and delivery requirements set forth by Professor S.A. for this transaction in Córdoba, Argentina. Any deviation from the stated specifications must be communicated in writing within five (5) business days of the date of issue.</w:t>
      </w:r>
    </w:p>
    <w:p>
      <w:pPr>
        <w:numPr>
          <w:ilvl w:val="0"/>
          <w:numId w:val="1001"/>
        </w:numPr>
        <w:pStyle w:val="Compact"/>
      </w:pPr>
      <w:r>
        <w:rPr>
          <w:bCs/>
          <w:b/>
        </w:rPr>
        <w:t xml:space="preserve">Delivery:</w:t>
      </w:r>
      <w:r>
        <w:t xml:space="preserve"> </w:t>
      </w:r>
      <w:r>
        <w:t xml:space="preserve">All items listed in this Purchase Order must be delivered to the Professor S.A. Central Warehouse located in Córdoba, Argentina, no later than the delivery deadline specified above. Late delivery will incur a penalty of 0.5% of the total Purchase Order value per business day of delay, in accordance with Argentine commercial practice.</w:t>
      </w:r>
    </w:p>
    <w:p>
      <w:pPr>
        <w:numPr>
          <w:ilvl w:val="0"/>
          <w:numId w:val="1001"/>
        </w:numPr>
        <w:pStyle w:val="Compact"/>
      </w:pPr>
      <w:r>
        <w:rPr>
          <w:bCs/>
          <w:b/>
        </w:rPr>
        <w:t xml:space="preserve">Quality Assurance:</w:t>
      </w:r>
      <w:r>
        <w:t xml:space="preserve"> </w:t>
      </w:r>
      <w:r>
        <w:t xml:space="preserve">Professor S.A. reserves the right to inspect all goods upon arrival at the Córdoba facility. Any items that do not meet the specifications outlined in this Purchase Order or that fail to comply with Argentine regulatory standards shall be rejected at the supplier's expense, including return shipping.</w:t>
      </w:r>
    </w:p>
    <w:p>
      <w:pPr>
        <w:numPr>
          <w:ilvl w:val="0"/>
          <w:numId w:val="1001"/>
        </w:numPr>
        <w:pStyle w:val="Compact"/>
      </w:pPr>
      <w:r>
        <w:rPr>
          <w:bCs/>
          <w:b/>
        </w:rPr>
        <w:t xml:space="preserve">Payment:</w:t>
      </w:r>
      <w:r>
        <w:t xml:space="preserve"> </w:t>
      </w:r>
      <w:r>
        <w:t xml:space="preserve">Payment shall be made via electronic bank transfer (transferencia bancaria) to the account designated by the supplier, within thirty (30) calendar days of receipt of a valid invoice conforming to Argentine tax regulations (factura fiscal). Professor S.A. shall issue payment in Argentine Pesos (ARS) at the official exchange rate published by the Banco Central de la República Argentina on the date of payment.</w:t>
      </w:r>
    </w:p>
    <w:p>
      <w:pPr>
        <w:numPr>
          <w:ilvl w:val="0"/>
          <w:numId w:val="1001"/>
        </w:numPr>
        <w:pStyle w:val="Compact"/>
      </w:pPr>
      <w:r>
        <w:rPr>
          <w:bCs/>
          <w:b/>
        </w:rPr>
        <w:t xml:space="preserve">Warranty:</w:t>
      </w:r>
      <w:r>
        <w:t xml:space="preserve"> </w:t>
      </w:r>
      <w:r>
        <w:t xml:space="preserve">All hardware supplied under this Purchase Order carries a minimum two-year manufacturer's warranty, in addition to the extended warranty contract specified in Item 06. Warranty claims must be directed to Professor S.A.'s technical support office in Córdoba.</w:t>
      </w:r>
    </w:p>
    <w:p>
      <w:pPr>
        <w:numPr>
          <w:ilvl w:val="0"/>
          <w:numId w:val="1001"/>
        </w:numPr>
        <w:pStyle w:val="Compact"/>
      </w:pPr>
      <w:r>
        <w:rPr>
          <w:bCs/>
          <w:b/>
        </w:rPr>
        <w:t xml:space="preserve">Confidentiality:</w:t>
      </w:r>
      <w:r>
        <w:t xml:space="preserve"> </w:t>
      </w:r>
      <w:r>
        <w:t xml:space="preserve">The supplier agrees to maintain strict confidentiality regarding all proprietary information, institutional branding, and operational details of Professor S.A. disclosed in connection with this Purchase Order. This obligation survives the termination of this agreement for a period of three (3)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Córdoba, Argentina, and the national Commercial Code of the Argentine Republic. Any disputes arising from this Purchase Order shall be resolved in the competent courts of Córdoba, Argentina.</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government actions, or economic emergencies declared by the Argentine government, provided that the affected party notifies Professor S.A. in writing within forty-eight (48) hours of the occurrence.</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Professor S.A. and the supplier. Verbal agreements or informal communications shall not alter the terms of this document.</w:t>
      </w:r>
    </w:p>
    <w:bookmarkEnd w:id="24"/>
    <w:bookmarkStart w:id="25" w:name="authorization-and-acceptance"/>
    <w:p>
      <w:pPr>
        <w:pStyle w:val="Heading2"/>
      </w:pPr>
      <w:r>
        <w:t xml:space="preserve">Authorization and Acceptance</w:t>
      </w:r>
    </w:p>
    <w:p>
      <w:pPr>
        <w:pStyle w:val="FirstParagraph"/>
      </w:pPr>
      <w:r>
        <w:rPr>
          <w:bCs/>
          <w:b/>
        </w:rPr>
        <w:t xml:space="preserve">For Professor S.A. (Buyer)</w:t>
      </w:r>
      <w:r>
        <w:br/>
      </w:r>
      <w:r>
        <w:t xml:space="preserve">Dr. Martín Herrera</w:t>
      </w:r>
      <w:r>
        <w:br/>
      </w:r>
      <w:r>
        <w:t xml:space="preserve">Director of Procurement</w:t>
      </w:r>
      <w:r>
        <w:br/>
      </w:r>
      <w:r>
        <w:t xml:space="preserve">Date: ______________________</w:t>
      </w:r>
    </w:p>
    <w:p>
      <w:pPr>
        <w:pStyle w:val="BodyText"/>
      </w:pPr>
      <w:r>
        <w:rPr>
          <w:bCs/>
          <w:b/>
        </w:rPr>
        <w:t xml:space="preserve">For Andina Educational Technologies S.R.L. (Supplier)</w:t>
      </w:r>
      <w:r>
        <w:br/>
      </w:r>
      <w:r>
        <w:t xml:space="preserve">Lic. Carolina Vega</w:t>
      </w:r>
      <w:r>
        <w:br/>
      </w:r>
      <w:r>
        <w:t xml:space="preserve">Commercial Manager</w:t>
      </w:r>
      <w:r>
        <w:br/>
      </w:r>
      <w:r>
        <w:t xml:space="preserve">Date: ______________________</w:t>
      </w:r>
    </w:p>
    <w:p>
      <w:pPr>
        <w:pStyle w:val="BodyText"/>
      </w:pPr>
      <w:r>
        <w:t xml:space="preserve">This Purchase Order (PO-PROF-CBA-2025-00472) was generated by Professor S.A., Córdoba, Argentina. This document is valid only when signed by both parties. For inquiries, contact the Professor S.A. Procurement Department at procurement@professor.com.ar or +54 (351) 487-6543. All transactions are subject to Argentine tax and commercial regulations. © 2025 Professor S.A.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S.A. - Córdoba, Argentina</dc:title>
  <dc:creator/>
  <dc:language>en</dc:language>
  <cp:keywords/>
  <dcterms:created xsi:type="dcterms:W3CDTF">2026-10-10T06:29:29Z</dcterms:created>
  <dcterms:modified xsi:type="dcterms:W3CDTF">2026-10-10T06:29:29Z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