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of</w:t>
      </w:r>
      <w:r>
        <w:t xml:space="preserve"> </w:t>
      </w:r>
      <w:r>
        <w:t xml:space="preserve">Vancouver,</w:t>
      </w:r>
      <w:r>
        <w:t xml:space="preserve"> </w:t>
      </w:r>
      <w:r>
        <w:t xml:space="preserve">Canada</w:t>
      </w:r>
    </w:p>
    <w:bookmarkStart w:id="20" w:name="purchase-order"/>
    <w:p>
      <w:pPr>
        <w:pStyle w:val="Heading1"/>
      </w:pPr>
      <w:r>
        <w:t xml:space="preserve">PURCHASE ORDER</w:t>
      </w:r>
    </w:p>
    <w:p>
      <w:pPr>
        <w:pStyle w:val="FirstParagraph"/>
      </w:pPr>
      <w:r>
        <w:t xml:space="preserve">University of British Columbia – Faculty of Sciences, Canada Vancouver Campus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PO-2025-CV-04872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15, 2025</w:t>
            </w:r>
          </w:p>
        </w:tc>
      </w:tr>
      <w:tr>
        <w:tc>
          <w:tcPr/>
          <w:p>
            <w:pPr>
              <w:pStyle w:val="Compact"/>
              <w:jc w:val="left"/>
            </w:pPr>
            <w:r>
              <w:t xml:space="preserve">Valid Until:</w:t>
            </w:r>
          </w:p>
        </w:tc>
        <w:tc>
          <w:tcPr/>
          <w:p>
            <w:pPr>
              <w:pStyle w:val="Compact"/>
              <w:jc w:val="left"/>
            </w:pPr>
            <w:r>
              <w:t xml:space="preserve">August 30, 2025</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Department:</w:t>
            </w:r>
          </w:p>
        </w:tc>
        <w:tc>
          <w:tcPr/>
          <w:p>
            <w:pPr>
              <w:pStyle w:val="Compact"/>
              <w:jc w:val="left"/>
            </w:pPr>
            <w:r>
              <w:t xml:space="preserve">Department of Applied Physics</w:t>
            </w:r>
          </w:p>
        </w:tc>
      </w:tr>
      <w:tr>
        <w:tc>
          <w:tcPr/>
          <w:p>
            <w:pPr>
              <w:pStyle w:val="Compact"/>
              <w:jc w:val="left"/>
            </w:pPr>
            <w:r>
              <w:t xml:space="preserve">Requesting Professor:</w:t>
            </w:r>
          </w:p>
        </w:tc>
        <w:tc>
          <w:tcPr/>
          <w:p>
            <w:pPr>
              <w:pStyle w:val="Compact"/>
              <w:jc w:val="left"/>
            </w:pPr>
            <w:r>
              <w:t xml:space="preserve">Dr. Eleanor M. Whitfield, Ph.D.</w:t>
            </w:r>
          </w:p>
        </w:tc>
      </w:tr>
      <w:tr>
        <w:tc>
          <w:tcPr/>
          <w:p>
            <w:pPr>
              <w:pStyle w:val="Compact"/>
              <w:jc w:val="left"/>
            </w:pPr>
            <w:r>
              <w:t xml:space="preserve">Cost Centre:</w:t>
            </w:r>
          </w:p>
        </w:tc>
        <w:tc>
          <w:tcPr/>
          <w:p>
            <w:pPr>
              <w:pStyle w:val="Compact"/>
              <w:jc w:val="left"/>
            </w:pPr>
            <w:r>
              <w:t xml:space="preserve">CC-4471-APL</w:t>
            </w:r>
          </w:p>
        </w:tc>
      </w:tr>
      <w:tr>
        <w:tc>
          <w:tcPr/>
          <w:p>
            <w:pPr>
              <w:pStyle w:val="Compact"/>
              <w:jc w:val="left"/>
            </w:pPr>
            <w:r>
              <w:t xml:space="preserve">Payment Terms:</w:t>
            </w:r>
          </w:p>
        </w:tc>
        <w:tc>
          <w:tcPr/>
          <w:p>
            <w:pPr>
              <w:pStyle w:val="Compact"/>
              <w:jc w:val="left"/>
            </w:pPr>
            <w:r>
              <w:t xml:space="preserve">Net 30 Days</w:t>
            </w:r>
          </w:p>
        </w:tc>
      </w:tr>
    </w:tbl>
    <w:p>
      <w:pPr>
        <w:pStyle w:val="BodyText"/>
      </w:pPr>
      <w:r>
        <w:t xml:space="preserve">SHIP TO / DELIVERY ADDRESS</w:t>
      </w:r>
    </w:p>
    <w:p>
      <w:pPr>
        <w:pStyle w:val="BodyText"/>
      </w:pPr>
      <w:r>
        <w:rPr>
          <w:bCs/>
          <w:b/>
        </w:rPr>
        <w:t xml:space="preserve">Professor Dr. Eleanor M. Whitfield</w:t>
      </w:r>
      <w:r>
        <w:br/>
      </w:r>
      <w:r>
        <w:t xml:space="preserve">Department of Applied Physics, Room 312</w:t>
      </w:r>
      <w:r>
        <w:br/>
      </w:r>
      <w:r>
        <w:t xml:space="preserve">6250 Agricultural Road, Canada Vancouver, British Columbia V6T 1Z1</w:t>
      </w:r>
      <w:r>
        <w:br/>
      </w:r>
      <w:r>
        <w:t xml:space="preserve">Canada Vancouver Campus, University of British Columbia</w:t>
      </w:r>
      <w:r>
        <w:br/>
      </w:r>
      <w:r>
        <w:t xml:space="preserve">Telephone: (604) 555-0192  |  Email: e.whitfield@ubc.ca</w:t>
      </w:r>
    </w:p>
    <w:p>
      <w:pPr>
        <w:pStyle w:val="BodyText"/>
      </w:pPr>
      <w:r>
        <w:t xml:space="preserve">SUPPLIER / VENDOR INFORMATION</w:t>
      </w:r>
    </w:p>
    <w:p>
      <w:pPr>
        <w:pStyle w:val="BodyText"/>
      </w:pPr>
      <w:r>
        <w:rPr>
          <w:bCs/>
          <w:b/>
        </w:rPr>
        <w:t xml:space="preserve">SciTech Instruments International Ltd.</w:t>
      </w:r>
      <w:r>
        <w:br/>
      </w:r>
      <w:r>
        <w:t xml:space="preserve">1420 Industrial Parkway, Suite 500</w:t>
      </w:r>
      <w:r>
        <w:br/>
      </w:r>
      <w:r>
        <w:t xml:space="preserve">Mississauga, Ontario L5T 2R9, Canada</w:t>
      </w:r>
      <w:r>
        <w:br/>
      </w:r>
      <w:r>
        <w:t xml:space="preserve">Contact: Mr. David Chen, Sales Director</w:t>
      </w:r>
      <w:r>
        <w:br/>
      </w:r>
      <w:r>
        <w:t xml:space="preserve">Telephone: (905) 555-7741  |  Email: d.chen@scitechintl.com</w:t>
      </w:r>
      <w:r>
        <w:br/>
      </w:r>
      <w:r>
        <w:t xml:space="preserve">Tax ID / GST No.: 123456789RT0001</w:t>
      </w:r>
    </w:p>
    <w:p>
      <w:pPr>
        <w:pStyle w:val="BodyText"/>
      </w:pPr>
      <w:r>
        <w:t xml:space="preserve">LINE ITEMS – EQUIPMENT AND MATERIALS FOR PROFESSOR WHITFIELD'S RESEARCH LAB</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High-Resolution Spectrometer Model SR-9000, calibrated for Professor Whitfield's quantum optics research programme</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$48,750.00</w:t>
            </w:r>
          </w:p>
        </w:tc>
        <w:tc>
          <w:tcPr/>
          <w:p>
            <w:pPr>
              <w:pStyle w:val="Compact"/>
              <w:jc w:val="left"/>
            </w:pPr>
            <w:r>
              <w:t xml:space="preserve">$48,750.00</w:t>
            </w:r>
          </w:p>
        </w:tc>
      </w:tr>
      <w:tr>
        <w:tc>
          <w:tcPr/>
          <w:p>
            <w:pPr>
              <w:pStyle w:val="Compact"/>
              <w:jc w:val="left"/>
            </w:pPr>
            <w:r>
              <w:t xml:space="preserve">2</w:t>
            </w:r>
          </w:p>
        </w:tc>
        <w:tc>
          <w:tcPr/>
          <w:p>
            <w:pPr>
              <w:pStyle w:val="Compact"/>
              <w:jc w:val="left"/>
            </w:pPr>
            <w:r>
              <w:t xml:space="preserve">Cryogenic Cooling System, 4K Helium-3 Refrigerator, for Professor's superconductivity experiments</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$32,400.00</w:t>
            </w:r>
          </w:p>
        </w:tc>
        <w:tc>
          <w:tcPr/>
          <w:p>
            <w:pPr>
              <w:pStyle w:val="Compact"/>
              <w:jc w:val="left"/>
            </w:pPr>
            <w:r>
              <w:t xml:space="preserve">$32,400.00</w:t>
            </w:r>
          </w:p>
        </w:tc>
      </w:tr>
      <w:tr>
        <w:tc>
          <w:tcPr/>
          <w:p>
            <w:pPr>
              <w:pStyle w:val="Compact"/>
              <w:jc w:val="left"/>
            </w:pPr>
            <w:r>
              <w:t xml:space="preserve">3</w:t>
            </w:r>
          </w:p>
        </w:tc>
        <w:tc>
          <w:tcPr/>
          <w:p>
            <w:pPr>
              <w:pStyle w:val="Compact"/>
              <w:jc w:val="left"/>
            </w:pPr>
            <w:r>
              <w:t xml:space="preserve">Anti-Vibration Optical Table, 1200mm x 900mm, with pneumatic isolation, for Professor's laboratory in Canada Vancouver</w:t>
            </w:r>
          </w:p>
        </w:tc>
        <w:tc>
          <w:tcPr/>
          <w:p>
            <w:pPr>
              <w:pStyle w:val="Compact"/>
              <w:jc w:val="left"/>
            </w:pPr>
            <w:r>
              <w:t xml:space="preserve">2</w:t>
            </w:r>
          </w:p>
        </w:tc>
        <w:tc>
          <w:tcPr/>
          <w:p>
            <w:pPr>
              <w:pStyle w:val="Compact"/>
              <w:jc w:val="left"/>
            </w:pPr>
            <w:r>
              <w:t xml:space="preserve">Units</w:t>
            </w:r>
          </w:p>
        </w:tc>
        <w:tc>
          <w:tcPr/>
          <w:p>
            <w:pPr>
              <w:pStyle w:val="Compact"/>
              <w:jc w:val="left"/>
            </w:pPr>
            <w:r>
              <w:t xml:space="preserve">$6,850.00</w:t>
            </w:r>
          </w:p>
        </w:tc>
        <w:tc>
          <w:tcPr/>
          <w:p>
            <w:pPr>
              <w:pStyle w:val="Compact"/>
              <w:jc w:val="left"/>
            </w:pPr>
            <w:r>
              <w:t xml:space="preserve">$13,700.00</w:t>
            </w:r>
          </w:p>
        </w:tc>
      </w:tr>
      <w:tr>
        <w:tc>
          <w:tcPr/>
          <w:p>
            <w:pPr>
              <w:pStyle w:val="Compact"/>
              <w:jc w:val="left"/>
            </w:pPr>
            <w:r>
              <w:t xml:space="preserve">4</w:t>
            </w:r>
          </w:p>
        </w:tc>
        <w:tc>
          <w:tcPr/>
          <w:p>
            <w:pPr>
              <w:pStyle w:val="Compact"/>
              <w:jc w:val="left"/>
            </w:pPr>
            <w:r>
              <w:t xml:space="preserve">Single-Photon Detector Array (16-channel), SiPM technology, specified by Professor Whitfield for photon-counting module</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5</w:t>
            </w:r>
          </w:p>
        </w:tc>
        <w:tc>
          <w:tcPr/>
          <w:p>
            <w:pPr>
              <w:pStyle w:val="Compact"/>
              <w:jc w:val="left"/>
            </w:pPr>
            <w:r>
              <w:t xml:space="preserve">Lab-Grade Reagents and Consumables – Annual Supply Package for Professor's research group (12-month allocation)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$8,940.00</w:t>
            </w:r>
          </w:p>
        </w:tc>
        <w:tc>
          <w:tcPr/>
          <w:p>
            <w:pPr>
              <w:pStyle w:val="Compact"/>
              <w:jc w:val="left"/>
            </w:pPr>
            <w:r>
              <w:t xml:space="preserve">$8,940.00</w:t>
            </w:r>
          </w:p>
        </w:tc>
      </w:tr>
      <w:tr>
        <w:tc>
          <w:tcPr/>
          <w:p>
            <w:pPr>
              <w:pStyle w:val="Compact"/>
              <w:jc w:val="left"/>
            </w:pPr>
            <w:r>
              <w:t xml:space="preserve">6</w:t>
            </w:r>
          </w:p>
        </w:tc>
        <w:tc>
          <w:tcPr/>
          <w:p>
            <w:pPr>
              <w:pStyle w:val="Compact"/>
              <w:jc w:val="left"/>
            </w:pPr>
            <w:r>
              <w:t xml:space="preserve">Custom Data Acquisition Software Licence (5-seat), for Professor and graduate research assistants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7</w:t>
            </w:r>
          </w:p>
        </w:tc>
        <w:tc>
          <w:tcPr/>
          <w:p>
            <w:pPr>
              <w:pStyle w:val="Compact"/>
              <w:jc w:val="left"/>
            </w:pPr>
            <w:r>
              <w:t xml:space="preserve">Installation, Calibration, and On-Site Training Service at Canada Vancouver campus (3-day engagement)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$7,200.00</w:t>
            </w:r>
          </w:p>
        </w:tc>
        <w:tc>
          <w:tcPr/>
          <w:p>
            <w:pPr>
              <w:pStyle w:val="Compact"/>
              <w:jc w:val="left"/>
            </w:pPr>
            <w:r>
              <w:t xml:space="preserve">$7,200.00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$139,390.00</w:t>
            </w:r>
          </w:p>
        </w:tc>
      </w:tr>
      <w:tr>
        <w:tc>
          <w:tcPr/>
          <w:p>
            <w:pPr>
              <w:pStyle w:val="Compact"/>
              <w:jc w:val="left"/>
            </w:pPr>
            <w:r>
              <w:t xml:space="preserve">GST (5% – British Columbia, Canada Vancouver):</w:t>
            </w:r>
          </w:p>
        </w:tc>
        <w:tc>
          <w:tcPr/>
          <w:p>
            <w:pPr>
              <w:pStyle w:val="Compact"/>
              <w:jc w:val="right"/>
            </w:pPr>
            <w:r>
              <w:t xml:space="preserve">$6,969.50</w:t>
            </w:r>
          </w:p>
        </w:tc>
      </w:tr>
      <w:tr>
        <w:tc>
          <w:tcPr/>
          <w:p>
            <w:pPr>
              <w:pStyle w:val="Compact"/>
              <w:jc w:val="left"/>
            </w:pPr>
            <w:r>
              <w:t xml:space="preserve">Freight &amp; Insurance (to Canada Vancouver):</w:t>
            </w:r>
          </w:p>
        </w:tc>
        <w:tc>
          <w:tcPr/>
          <w:p>
            <w:pPr>
              <w:pStyle w:val="Compact"/>
              <w:jc w:val="right"/>
            </w:pPr>
            <w:r>
              <w:t xml:space="preserve">$1,850.00</w:t>
            </w:r>
          </w:p>
        </w:tc>
      </w:tr>
      <w:tr>
        <w:tc>
          <w:tcPr/>
          <w:p>
            <w:pPr>
              <w:pStyle w:val="Compact"/>
              <w:jc w:val="left"/>
            </w:pPr>
            <w:r>
              <w:t xml:space="preserve">TOTAL AMOUNT DUE (CAD):</w:t>
            </w:r>
          </w:p>
        </w:tc>
        <w:tc>
          <w:tcPr/>
          <w:p>
            <w:pPr>
              <w:pStyle w:val="Compact"/>
              <w:jc w:val="right"/>
            </w:pPr>
            <w:r>
              <w:t xml:space="preserve">$148,209.50</w:t>
            </w:r>
          </w:p>
        </w:tc>
      </w:tr>
    </w:tbl>
    <w:p>
      <w:pPr>
        <w:pStyle w:val="BodyText"/>
      </w:pPr>
      <w:r>
        <w:t xml:space="preserve">TERMS AND CONDITIONS</w:t>
      </w:r>
    </w:p>
    <w:p>
      <w:pPr>
        <w:numPr>
          <w:ilvl w:val="0"/>
          <w:numId w:val="1001"/>
        </w:numPr>
        <w:pStyle w:val="Compact"/>
      </w:pPr>
      <w:r>
        <w:t xml:space="preserve">This Purchase Order is issued by the University of British Columbia, Canada Vancouver Campus, on behalf of Professor Dr. Eleanor M. Whitfield, Department of Applied Physics. All goods and services listed herein are to be delivered to the address specified above in Canada Vancouver, British Columbia.</w:t>
      </w:r>
    </w:p>
    <w:p>
      <w:pPr>
        <w:numPr>
          <w:ilvl w:val="0"/>
          <w:numId w:val="1001"/>
        </w:numPr>
        <w:pStyle w:val="Compact"/>
      </w:pPr>
      <w:r>
        <w:t xml:space="preserve">The supplier shall ensure that all equipment is fully calibrated, tested, and compliant with Canadian Safety Standards (CSA) prior to shipment. The Professor's laboratory requires all instruments to meet ISO 17025 calibration traceability requirements.</w:t>
      </w:r>
    </w:p>
    <w:p>
      <w:pPr>
        <w:numPr>
          <w:ilvl w:val="0"/>
          <w:numId w:val="1001"/>
        </w:numPr>
        <w:pStyle w:val="Compact"/>
      </w:pPr>
      <w:r>
        <w:t xml:space="preserve">Delivery shall be made no later than July 15, 2025, to the Canada Vancouver campus address. Late delivery beyond ten (10) business days entitles the University to cancel this Purchase Order without penalty and seek alternative procurement.</w:t>
      </w:r>
    </w:p>
    <w:p>
      <w:pPr>
        <w:numPr>
          <w:ilvl w:val="0"/>
          <w:numId w:val="1001"/>
        </w:numPr>
        <w:pStyle w:val="Compact"/>
      </w:pPr>
      <w:r>
        <w:t xml:space="preserve">Payment shall be made within thirty (30) calendar days of receipt of a valid tax invoice, provided that all items conform to the specifications outlined in this Purchase Order. Payment will be processed via Electronic Funds Transfer (EFT) to the supplier's designated Canadian banking account.</w:t>
      </w:r>
    </w:p>
    <w:p>
      <w:pPr>
        <w:numPr>
          <w:ilvl w:val="0"/>
          <w:numId w:val="1001"/>
        </w:numPr>
        <w:pStyle w:val="Compact"/>
      </w:pPr>
      <w:r>
        <w:t xml:space="preserve">The supplier warrants all equipment for a minimum of twenty-four (24) months from the date of installation. During the warranty period, the supplier shall provide on-site repair or replacement at no additional cost to the University or the Professor's research group.</w:t>
      </w:r>
    </w:p>
    <w:p>
      <w:pPr>
        <w:numPr>
          <w:ilvl w:val="0"/>
          <w:numId w:val="1001"/>
        </w:numPr>
        <w:pStyle w:val="Compact"/>
      </w:pPr>
      <w:r>
        <w:t xml:space="preserve">All intellectual property, data, and research outputs generated through the use of the purchased equipment remain the sole property of the University of British Columbia and Professor Whitfield. The supplier shall not claim any rights over research data collected in Canada Vancouver.</w:t>
      </w:r>
    </w:p>
    <w:p>
      <w:pPr>
        <w:numPr>
          <w:ilvl w:val="0"/>
          <w:numId w:val="1001"/>
        </w:numPr>
        <w:pStyle w:val="Compact"/>
      </w:pPr>
      <w:r>
        <w:t xml:space="preserve">This Purchase Order is governed by the laws of the Province of British Columbia and the federal laws of Canada applicable therein. Any disputes arising from this Purchase Order shall be resolved through arbitration in Canada Vancouver, British Columbia.</w:t>
      </w:r>
    </w:p>
    <w:p>
      <w:pPr>
        <w:numPr>
          <w:ilvl w:val="0"/>
          <w:numId w:val="1001"/>
        </w:numPr>
        <w:pStyle w:val="Compact"/>
      </w:pPr>
      <w:r>
        <w:t xml:space="preserve">The supplier acknowledges that the equipment is being procured for academic research purposes under the direction of a tenured Professor at a public university in Canada Vancouver. All handling, installation, and training personnel must complete the University's site-access and safety orientation prior to entering the laboratory.</w:t>
      </w:r>
    </w:p>
    <w:p>
      <w:pPr>
        <w:numPr>
          <w:ilvl w:val="0"/>
          <w:numId w:val="1001"/>
        </w:numPr>
        <w:pStyle w:val="Compact"/>
      </w:pPr>
      <w:r>
        <w:t xml:space="preserve">Any modifications, substitutions, or changes to the items listed in this Purchase Order must be approved in writing by both the requesting Professor and the University's Procurement Office before execution.</w:t>
      </w:r>
    </w:p>
    <w:p>
      <w:pPr>
        <w:pStyle w:val="FirstParagraph"/>
      </w:pPr>
      <w:r>
        <w:t xml:space="preserve">AUTHORIZATION AND SIGNATURES</w:t>
      </w:r>
    </w:p>
    <w:p>
      <w:pPr>
        <w:pStyle w:val="BodyText"/>
      </w:pPr>
      <w:r>
        <w:rPr>
          <w:bCs/>
          <w:b/>
        </w:rPr>
        <w:t xml:space="preserve">Authorized by (University):</w:t>
      </w:r>
      <w:r>
        <w:br/>
      </w:r>
      <w:r>
        <w:t xml:space="preserve">Dr. Marcus T. Okafor, Dean of Sciences</w:t>
      </w:r>
      <w:r>
        <w:br/>
      </w:r>
      <w:r>
        <w:t xml:space="preserve">University of British Columbia, Canada Vancouver</w:t>
      </w:r>
      <w:r>
        <w:br/>
      </w:r>
      <w:r>
        <w:t xml:space="preserve">Date: ______________________</w:t>
      </w:r>
    </w:p>
    <w:p>
      <w:pPr>
        <w:pStyle w:val="BodyText"/>
      </w:pPr>
      <w:r>
        <w:rPr>
          <w:bCs/>
          <w:b/>
        </w:rPr>
        <w:t xml:space="preserve">Requesting Professor:</w:t>
      </w:r>
      <w:r>
        <w:br/>
      </w:r>
      <w:r>
        <w:t xml:space="preserve">Dr. Eleanor M. Whitfield, Ph.D.</w:t>
      </w:r>
      <w:r>
        <w:br/>
      </w:r>
      <w:r>
        <w:t xml:space="preserve">Department of Applied Physics, Canada Vancouver</w:t>
      </w:r>
      <w:r>
        <w:br/>
      </w:r>
      <w:r>
        <w:t xml:space="preserve">Date: ______________________</w:t>
      </w:r>
    </w:p>
    <w:p>
      <w:pPr>
        <w:pStyle w:val="BodyText"/>
      </w:pPr>
      <w:r>
        <w:rPr>
          <w:bCs/>
          <w:b/>
        </w:rPr>
        <w:t xml:space="preserve">Accepted by (Supplier):</w:t>
      </w:r>
      <w:r>
        <w:br/>
      </w:r>
      <w:r>
        <w:t xml:space="preserve">Mr. David Chen, Sales Director</w:t>
      </w:r>
      <w:r>
        <w:br/>
      </w:r>
      <w:r>
        <w:t xml:space="preserve">SciTech Instruments International Ltd.</w:t>
      </w:r>
      <w:r>
        <w:br/>
      </w:r>
      <w:r>
        <w:t xml:space="preserve">Date: ______________________</w:t>
      </w:r>
    </w:p>
    <w:p>
      <w:pPr>
        <w:pStyle w:val="BodyText"/>
      </w:pPr>
      <w:r>
        <w:rPr>
          <w:bCs/>
          <w:b/>
        </w:rPr>
        <w:t xml:space="preserve">Procurement Office:</w:t>
      </w:r>
      <w:r>
        <w:br/>
      </w:r>
      <w:r>
        <w:t xml:space="preserve">Ms. Linda Park, Senior Procurement Officer</w:t>
      </w:r>
      <w:r>
        <w:br/>
      </w:r>
      <w:r>
        <w:t xml:space="preserve">University of British Columbia, Canada Vancouver</w:t>
      </w:r>
      <w:r>
        <w:br/>
      </w:r>
      <w:r>
        <w:t xml:space="preserve">Date: ______________________</w:t>
      </w:r>
    </w:p>
    <w:p>
      <w:pPr>
        <w:pStyle w:val="BodyText"/>
      </w:pPr>
      <w:r>
        <w:t xml:space="preserve">This Purchase Order (PO-2025-CV-04872) was generated by the Procurement &amp; Supply Chain Office, University of British Columbia, Canada Vancouver Campus. All references to the Professor, the Canada Vancouver location, and the Purchase Order terms are binding upon all parties. For inquiries, contact procurement@ubc.ca or visit the Procurement Office, Room 108, Administration Building, Canada Vancouver, BC V6T 1Z1.</w:t>
      </w:r>
    </w:p>
    <w:p>
      <w:pPr>
        <w:pStyle w:val="BodyText"/>
      </w:pPr>
      <w:r>
        <w:t xml:space="preserve">© 2025 University of British Columbia – Canada Vancouver. All rights reserved. Document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of Vancouver, Canada</dc:title>
  <dc:creator/>
  <dc:language>en</dc:language>
  <cp:keywords/>
  <dcterms:created xsi:type="dcterms:W3CDTF">2026-10-10T01:54:09Z</dcterms:created>
  <dcterms:modified xsi:type="dcterms:W3CDTF">2026-10-10T01:54:09Z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