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Kyoto</w:t>
      </w:r>
      <w:r>
        <w:t xml:space="preserve"> </w:t>
      </w:r>
      <w:r>
        <w:t xml:space="preserve">University</w:t>
      </w:r>
      <w:r>
        <w:t xml:space="preserve"> </w:t>
      </w:r>
      <w:r>
        <w:t xml:space="preserve">Research</w:t>
      </w:r>
      <w:r>
        <w:t xml:space="preserve"> </w:t>
      </w:r>
      <w:r>
        <w:t xml:space="preserve">Division</w:t>
      </w:r>
    </w:p>
    <w:bookmarkStart w:id="27" w:name="purchase-order"/>
    <w:p>
      <w:pPr>
        <w:pStyle w:val="Heading1"/>
      </w:pPr>
      <w:r>
        <w:t xml:space="preserve">PURCHASE ORDER</w:t>
      </w:r>
    </w:p>
    <w:p>
      <w:pPr>
        <w:pStyle w:val="FirstParagraph"/>
      </w:pPr>
      <w:r>
        <w:t xml:space="preserve">Kyoto University — Faculty of Engineering &amp; Research Division</w:t>
      </w:r>
    </w:p>
    <w:p>
      <w:pPr>
        <w:pStyle w:val="BodyText"/>
      </w:pPr>
      <w:r>
        <w:t xml:space="preserve">Yoshida-honmachi, Sakyo-ku, Japan Kyoto 606-8501</w:t>
      </w:r>
    </w:p>
    <w:bookmarkStart w:id="20" w:name="purchase-order-details"/>
    <w:p>
      <w:pPr>
        <w:pStyle w:val="Heading3"/>
      </w:pPr>
      <w:r>
        <w:t xml:space="preserve">Purchase Order Details</w:t>
      </w:r>
    </w:p>
    <w:p>
      <w:pPr>
        <w:pStyle w:val="FirstParagraph"/>
      </w:pPr>
      <w:r>
        <w:rPr>
          <w:bCs/>
          <w:b/>
        </w:rPr>
        <w:t xml:space="preserve">PO Number:</w:t>
      </w:r>
      <w:r>
        <w:t xml:space="preserve"> </w:t>
      </w:r>
      <w:r>
        <w:t xml:space="preserve">KU-ENG-2025-04872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25, 2025</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Japanese Yen (JPY)</w:t>
      </w:r>
    </w:p>
    <w:bookmarkEnd w:id="20"/>
    <w:bookmarkStart w:id="21" w:name="vendor-information"/>
    <w:p>
      <w:pPr>
        <w:pStyle w:val="Heading3"/>
      </w:pPr>
      <w:r>
        <w:t xml:space="preserve">Vendor Information</w:t>
      </w:r>
    </w:p>
    <w:p>
      <w:pPr>
        <w:pStyle w:val="FirstParagraph"/>
      </w:pPr>
      <w:r>
        <w:rPr>
          <w:bCs/>
          <w:b/>
        </w:rPr>
        <w:t xml:space="preserve">Vendor Name:</w:t>
      </w:r>
      <w:r>
        <w:t xml:space="preserve"> </w:t>
      </w:r>
      <w:r>
        <w:t xml:space="preserve">Nippon Scientific Instruments Co., Ltd.</w:t>
      </w:r>
    </w:p>
    <w:p>
      <w:pPr>
        <w:pStyle w:val="BodyText"/>
      </w:pPr>
      <w:r>
        <w:rPr>
          <w:bCs/>
          <w:b/>
        </w:rPr>
        <w:t xml:space="preserve">Address:</w:t>
      </w:r>
      <w:r>
        <w:t xml:space="preserve"> </w:t>
      </w:r>
      <w:r>
        <w:t xml:space="preserve">2-14-8 Nishi-Shinjuku, Shinjuku-ku, Tokyo 160-0023, Japan</w:t>
      </w:r>
    </w:p>
    <w:p>
      <w:pPr>
        <w:pStyle w:val="BodyText"/>
      </w:pPr>
      <w:r>
        <w:rPr>
          <w:bCs/>
          <w:b/>
        </w:rPr>
        <w:t xml:space="preserve">Contact:</w:t>
      </w:r>
      <w:r>
        <w:t xml:space="preserve"> </w:t>
      </w:r>
      <w:r>
        <w:t xml:space="preserve">Mr. Hiroshi Tanaka, Sales Director</w:t>
      </w:r>
    </w:p>
    <w:p>
      <w:pPr>
        <w:pStyle w:val="BodyText"/>
      </w:pPr>
      <w:r>
        <w:rPr>
          <w:bCs/>
          <w:b/>
        </w:rPr>
        <w:t xml:space="preserve">Phone:</w:t>
      </w:r>
      <w:r>
        <w:t xml:space="preserve"> </w:t>
      </w:r>
      <w:r>
        <w:t xml:space="preserve">+81-3-5287-4410</w:t>
      </w:r>
    </w:p>
    <w:p>
      <w:pPr>
        <w:pStyle w:val="BodyText"/>
      </w:pPr>
      <w:r>
        <w:rPr>
          <w:bCs/>
          <w:b/>
        </w:rPr>
        <w:t xml:space="preserve">Email:</w:t>
      </w:r>
      <w:r>
        <w:t xml:space="preserve"> </w:t>
      </w:r>
      <w:r>
        <w:t xml:space="preserve">h.tanaka@nippon-sci.co.jp</w:t>
      </w:r>
    </w:p>
    <w:bookmarkEnd w:id="21"/>
    <w:bookmarkStart w:id="22" w:name="requesting-party-professor-information"/>
    <w:p>
      <w:pPr>
        <w:pStyle w:val="Heading2"/>
      </w:pPr>
      <w:r>
        <w:t xml:space="preserve">Requesting Party — Professor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Professor Name</w:t>
            </w:r>
          </w:p>
        </w:tc>
        <w:tc>
          <w:tcPr/>
          <w:p>
            <w:pPr>
              <w:pStyle w:val="Compact"/>
              <w:jc w:val="left"/>
            </w:pPr>
            <w:r>
              <w:t xml:space="preserve">Professor Dr. Kenji Yamamoto, Ph.D.</w:t>
            </w:r>
          </w:p>
        </w:tc>
      </w:tr>
      <w:tr>
        <w:tc>
          <w:tcPr/>
          <w:p>
            <w:pPr>
              <w:pStyle w:val="Compact"/>
              <w:jc w:val="left"/>
            </w:pPr>
            <w:r>
              <w:t xml:space="preserve">Title &amp; Position</w:t>
            </w:r>
          </w:p>
        </w:tc>
        <w:tc>
          <w:tcPr/>
          <w:p>
            <w:pPr>
              <w:pStyle w:val="Compact"/>
              <w:jc w:val="left"/>
            </w:pPr>
            <w:r>
              <w:t xml:space="preserve">Full Professor, Department of Advanced Materials Science</w:t>
            </w:r>
          </w:p>
        </w:tc>
      </w:tr>
      <w:tr>
        <w:tc>
          <w:tcPr/>
          <w:p>
            <w:pPr>
              <w:pStyle w:val="Compact"/>
              <w:jc w:val="left"/>
            </w:pPr>
            <w:r>
              <w:t xml:space="preserve">Department</w:t>
            </w:r>
          </w:p>
        </w:tc>
        <w:tc>
          <w:tcPr/>
          <w:p>
            <w:pPr>
              <w:pStyle w:val="Compact"/>
              <w:jc w:val="left"/>
            </w:pPr>
            <w:r>
              <w:t xml:space="preserve">Faculty of Engineering, Kyoto University</w:t>
            </w:r>
          </w:p>
        </w:tc>
      </w:tr>
      <w:tr>
        <w:tc>
          <w:tcPr/>
          <w:p>
            <w:pPr>
              <w:pStyle w:val="Compact"/>
              <w:jc w:val="left"/>
            </w:pPr>
            <w:r>
              <w:t xml:space="preserve">Office Location</w:t>
            </w:r>
          </w:p>
        </w:tc>
        <w:tc>
          <w:tcPr/>
          <w:p>
            <w:pPr>
              <w:pStyle w:val="Compact"/>
              <w:jc w:val="left"/>
            </w:pPr>
            <w:r>
              <w:t xml:space="preserve">Engineering Building, Room 412, Yoshida Campus, Japan Kyoto</w:t>
            </w:r>
          </w:p>
        </w:tc>
      </w:tr>
      <w:tr>
        <w:tc>
          <w:tcPr/>
          <w:p>
            <w:pPr>
              <w:pStyle w:val="Compact"/>
              <w:jc w:val="left"/>
            </w:pPr>
            <w:r>
              <w:t xml:space="preserve">Research Group</w:t>
            </w:r>
          </w:p>
        </w:tc>
        <w:tc>
          <w:tcPr/>
          <w:p>
            <w:pPr>
              <w:pStyle w:val="Compact"/>
              <w:jc w:val="left"/>
            </w:pPr>
            <w:r>
              <w:t xml:space="preserve">Nanomaterials &amp; Quantum Interface Laboratory</w:t>
            </w:r>
          </w:p>
        </w:tc>
      </w:tr>
      <w:tr>
        <w:tc>
          <w:tcPr/>
          <w:p>
            <w:pPr>
              <w:pStyle w:val="Compact"/>
              <w:jc w:val="left"/>
            </w:pPr>
            <w:r>
              <w:t xml:space="preserve">Grant Reference</w:t>
            </w:r>
          </w:p>
        </w:tc>
        <w:tc>
          <w:tcPr/>
          <w:p>
            <w:pPr>
              <w:pStyle w:val="Compact"/>
              <w:jc w:val="left"/>
            </w:pPr>
            <w:r>
              <w:t xml:space="preserve">JSPS KAKENHI Grant No. 24H01234 (FY2025)</w:t>
            </w:r>
          </w:p>
        </w:tc>
      </w:tr>
      <w:tr>
        <w:tc>
          <w:tcPr/>
          <w:p>
            <w:pPr>
              <w:pStyle w:val="Compact"/>
              <w:jc w:val="left"/>
            </w:pPr>
            <w:r>
              <w:t xml:space="preserve">Approved Budget Code</w:t>
            </w:r>
          </w:p>
        </w:tc>
        <w:tc>
          <w:tcPr/>
          <w:p>
            <w:pPr>
              <w:pStyle w:val="Compact"/>
              <w:jc w:val="left"/>
            </w:pPr>
            <w:r>
              <w:t xml:space="preserve">KU-ENG-2025-NSF-0091</w:t>
            </w:r>
          </w:p>
        </w:tc>
      </w:tr>
    </w:tbl>
    <w:bookmarkEnd w:id="22"/>
    <w:bookmarkStart w:id="23" w:name="line-items-purchased-goods-and-services"/>
    <w:p>
      <w:pPr>
        <w:pStyle w:val="Heading2"/>
      </w:pPr>
      <w:r>
        <w:t xml:space="preserve">Line Items — Purchased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High-Resolution Transmission Electron Microscope (HR-TEM), Model JEM-2100F, with full calibration and installation service for the Professor's laboratory in Japan Kyoto</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002</w:t>
            </w:r>
          </w:p>
        </w:tc>
        <w:tc>
          <w:tcPr/>
          <w:p>
            <w:pPr>
              <w:pStyle w:val="Compact"/>
              <w:jc w:val="left"/>
            </w:pPr>
            <w:r>
              <w:t xml:space="preserve">Atomic Force Microscope (AFM), Model Dimension Icon, including 50 cantilever probes and software license for Professor Yamamoto's research team</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003</w:t>
            </w:r>
          </w:p>
        </w:tc>
        <w:tc>
          <w:tcPr/>
          <w:p>
            <w:pPr>
              <w:pStyle w:val="Compact"/>
              <w:jc w:val="left"/>
            </w:pPr>
            <w:r>
              <w:t xml:space="preserve">Ultrahigh Vacuum (UHV) Sputtering System, Model K550X, for thin-film deposition experiments conducted by the Professor's graduate students</w:t>
            </w:r>
          </w:p>
        </w:tc>
        <w:tc>
          <w:tcPr/>
          <w:p>
            <w:pPr>
              <w:pStyle w:val="Compact"/>
              <w:jc w:val="left"/>
            </w:pPr>
            <w:r>
              <w:t xml:space="preserve">1</w:t>
            </w:r>
          </w:p>
        </w:tc>
        <w:tc>
          <w:tcPr/>
          <w:p>
            <w:pPr>
              <w:pStyle w:val="Compact"/>
              <w:jc w:val="left"/>
            </w:pPr>
            <w:r>
              <w:t xml:space="preserve">22,300,000</w:t>
            </w:r>
          </w:p>
        </w:tc>
        <w:tc>
          <w:tcPr/>
          <w:p>
            <w:pPr>
              <w:pStyle w:val="Compact"/>
              <w:jc w:val="left"/>
            </w:pPr>
            <w:r>
              <w:t xml:space="preserve">22,300,000</w:t>
            </w:r>
          </w:p>
        </w:tc>
      </w:tr>
      <w:tr>
        <w:tc>
          <w:tcPr/>
          <w:p>
            <w:pPr>
              <w:pStyle w:val="Compact"/>
              <w:jc w:val="left"/>
            </w:pPr>
            <w:r>
              <w:t xml:space="preserve">004</w:t>
            </w:r>
          </w:p>
        </w:tc>
        <w:tc>
          <w:tcPr/>
          <w:p>
            <w:pPr>
              <w:pStyle w:val="Compact"/>
              <w:jc w:val="left"/>
            </w:pPr>
            <w:r>
              <w:t xml:space="preserve">Set of 200 high-purity gold sputtering targets (99.999% purity, 50mm diameter) for the Professor's ongoing nanomaterials research program</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005</w:t>
            </w:r>
          </w:p>
        </w:tc>
        <w:tc>
          <w:tcPr/>
          <w:p>
            <w:pPr>
              <w:pStyle w:val="Compact"/>
              <w:jc w:val="left"/>
            </w:pPr>
            <w:r>
              <w:t xml:space="preserve">Industrial-grade nitrogen gas supply system with dual 50L cylinders and regulator assembly for laboratory use in Japan Kyoto</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006</w:t>
            </w:r>
          </w:p>
        </w:tc>
        <w:tc>
          <w:tcPr/>
          <w:p>
            <w:pPr>
              <w:pStyle w:val="Compact"/>
              <w:jc w:val="left"/>
            </w:pPr>
            <w:r>
              <w:t xml:space="preserve">Academic reference set: 12 volumes of "Advances in Quantum Materials Science" (2024 edition) for the Professor's departmental library</w:t>
            </w:r>
          </w:p>
        </w:tc>
        <w:tc>
          <w:tcPr/>
          <w:p>
            <w:pPr>
              <w:pStyle w:val="Compact"/>
              <w:jc w:val="left"/>
            </w:pPr>
            <w:r>
              <w:t xml:space="preserve">12</w:t>
            </w:r>
          </w:p>
        </w:tc>
        <w:tc>
          <w:tcPr/>
          <w:p>
            <w:pPr>
              <w:pStyle w:val="Compact"/>
              <w:jc w:val="left"/>
            </w:pPr>
            <w:r>
              <w:t xml:space="preserve">24,000</w:t>
            </w:r>
          </w:p>
        </w:tc>
        <w:tc>
          <w:tcPr/>
          <w:p>
            <w:pPr>
              <w:pStyle w:val="Compact"/>
              <w:jc w:val="left"/>
            </w:pPr>
            <w:r>
              <w:t xml:space="preserve">288,000</w:t>
            </w:r>
          </w:p>
        </w:tc>
      </w:tr>
      <w:tr>
        <w:tc>
          <w:tcPr/>
          <w:p>
            <w:pPr>
              <w:pStyle w:val="Compact"/>
              <w:jc w:val="left"/>
            </w:pPr>
            <w:r>
              <w:t xml:space="preserve">007</w:t>
            </w:r>
          </w:p>
        </w:tc>
        <w:tc>
          <w:tcPr/>
          <w:p>
            <w:pPr>
              <w:pStyle w:val="Compact"/>
              <w:jc w:val="left"/>
            </w:pPr>
            <w:r>
              <w:t xml:space="preserve">Annual maintenance and calibration contract for all purchased instrumentation, covering 12 months of on-site service in Japan Kyoto</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008</w:t>
            </w:r>
          </w:p>
        </w:tc>
        <w:tc>
          <w:tcPr/>
          <w:p>
            <w:pPr>
              <w:pStyle w:val="Compact"/>
              <w:jc w:val="left"/>
            </w:pPr>
            <w:r>
              <w:t xml:space="preserve">Technical training program (3-day intensive) for the Professor and 4 graduate research assistants on HR-TEM and AFM operation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rPr>
                <w:bCs/>
                <w:b/>
              </w:rPr>
              <w:t xml:space="preserve">Subtotal</w:t>
            </w:r>
          </w:p>
        </w:tc>
        <w:tc>
          <w:tcPr/>
          <w:p>
            <w:pPr>
              <w:pStyle w:val="Compact"/>
              <w:jc w:val="left"/>
            </w:pPr>
            <w:r>
              <w:rPr>
                <w:bCs/>
                <w:b/>
              </w:rPr>
              <w:t xml:space="preserve">94,178,000</w:t>
            </w:r>
          </w:p>
        </w:tc>
      </w:tr>
      <w:tr>
        <w:tc>
          <w:tcPr>
            <w:gridSpan w:val="4"/>
          </w:tcPr>
          <w:p>
            <w:pPr>
              <w:pStyle w:val="Compact"/>
              <w:jc w:val="left"/>
            </w:pPr>
            <w:r>
              <w:rPr>
                <w:bCs/>
                <w:b/>
              </w:rPr>
              <w:t xml:space="preserve">Consumption Tax (10%)</w:t>
            </w:r>
          </w:p>
        </w:tc>
        <w:tc>
          <w:tcPr/>
          <w:p>
            <w:pPr>
              <w:pStyle w:val="Compact"/>
              <w:jc w:val="left"/>
            </w:pPr>
            <w:r>
              <w:rPr>
                <w:bCs/>
                <w:b/>
              </w:rPr>
              <w:t xml:space="preserve">9,417,800</w:t>
            </w:r>
          </w:p>
        </w:tc>
      </w:tr>
      <w:tr>
        <w:tc>
          <w:tcPr>
            <w:gridSpan w:val="4"/>
          </w:tcPr>
          <w:p>
            <w:pPr>
              <w:pStyle w:val="Compact"/>
              <w:jc w:val="left"/>
            </w:pPr>
            <w:r>
              <w:rPr>
                <w:bCs/>
                <w:b/>
              </w:rPr>
              <w:t xml:space="preserve">Freight &amp; Installation (Japan Kyoto delivery)</w:t>
            </w:r>
          </w:p>
        </w:tc>
        <w:tc>
          <w:tcPr/>
          <w:p>
            <w:pPr>
              <w:pStyle w:val="Compact"/>
              <w:jc w:val="left"/>
            </w:pPr>
            <w:r>
              <w:rPr>
                <w:bCs/>
                <w:b/>
              </w:rPr>
              <w:t xml:space="preserve">1,200,000</w:t>
            </w:r>
          </w:p>
        </w:tc>
      </w:tr>
      <w:tr>
        <w:tc>
          <w:tcPr>
            <w:gridSpan w:val="4"/>
          </w:tcPr>
          <w:p>
            <w:pPr>
              <w:pStyle w:val="Compact"/>
              <w:jc w:val="left"/>
            </w:pPr>
            <w:r>
              <w:rPr>
                <w:bCs/>
                <w:b/>
              </w:rPr>
              <w:t xml:space="preserve">TOTAL AMOUNT DUE</w:t>
            </w:r>
          </w:p>
        </w:tc>
        <w:tc>
          <w:tcPr/>
          <w:p>
            <w:pPr>
              <w:pStyle w:val="Compact"/>
              <w:jc w:val="left"/>
            </w:pPr>
            <w:r>
              <w:rPr>
                <w:bCs/>
                <w:b/>
              </w:rPr>
              <w:t xml:space="preserve">104,795,800 JPY</w:t>
            </w:r>
          </w:p>
        </w:tc>
      </w:tr>
    </w:tbl>
    <w:bookmarkEnd w:id="23"/>
    <w:bookmarkStart w:id="24" w:name="delivery-and-installation-instructions"/>
    <w:p>
      <w:pPr>
        <w:pStyle w:val="Heading2"/>
      </w:pPr>
      <w:r>
        <w:t xml:space="preserve">Delivery and Installation Instructions</w:t>
      </w:r>
    </w:p>
    <w:p>
      <w:pPr>
        <w:pStyle w:val="FirstParagraph"/>
      </w:pPr>
      <w:r>
        <w:t xml:space="preserve">All items listed in this Purchase Order shall be delivered to the following address in Japan Kyoto:</w:t>
      </w:r>
    </w:p>
    <w:p>
      <w:pPr>
        <w:pStyle w:val="BodyText"/>
      </w:pPr>
      <w:r>
        <w:rPr>
          <w:bCs/>
          <w:b/>
        </w:rPr>
        <w:t xml:space="preserve">Kyoto University, Faculty of Engineering</w:t>
      </w:r>
      <w:r>
        <w:br/>
      </w:r>
      <w:r>
        <w:t xml:space="preserve">Nanomaterials &amp; Quantum Interface Laboratory</w:t>
      </w:r>
      <w:r>
        <w:br/>
      </w:r>
      <w:r>
        <w:t xml:space="preserve">Engineering Building, 4th Floor, Room 412</w:t>
      </w:r>
      <w:r>
        <w:br/>
      </w:r>
      <w:r>
        <w:t xml:space="preserve">Yoshida-honmachi, Sakyo-ku, Japan Kyoto 606-8501</w:t>
      </w:r>
    </w:p>
    <w:p>
      <w:pPr>
        <w:pStyle w:val="BodyText"/>
      </w:pPr>
      <w:r>
        <w:t xml:space="preserve">Delivery must be coordinated with Professor Yamamoto's laboratory manager, Ms. Aiko Sato (ext. 4412), no fewer than five business days in advance. All heavy instrumentation (Items 001, 002, and 003) requires a dedicated freight elevator and two-person handling team. The vendor is responsible for full installation, calibration, and a 48-hour operational test period prior to final acceptance by the Professor.</w:t>
      </w:r>
    </w:p>
    <w:bookmarkEnd w:id="24"/>
    <w:bookmarkStart w:id="25" w:name="terms-and-conditions"/>
    <w:p>
      <w:pPr>
        <w:pStyle w:val="Heading2"/>
      </w:pPr>
      <w:r>
        <w:t xml:space="preserve">Terms and Conditions</w:t>
      </w:r>
    </w:p>
    <w:p>
      <w:pPr>
        <w:pStyle w:val="FirstParagraph"/>
      </w:pPr>
      <w:r>
        <w:t xml:space="preserve">1. This Purchase Order is issued under the procurement regulations of Kyoto University and the Japanese Government Procurement Act. All transactions are governed by the laws of Japan.</w:t>
      </w:r>
    </w:p>
    <w:p>
      <w:pPr>
        <w:pStyle w:val="BodyText"/>
      </w:pPr>
      <w:r>
        <w:t xml:space="preserve">2. The Professor, as the principal investigator and authorized signatory for this Purchase Order, retains final acceptance authority over all delivered goods and services. No payment shall be released until the Professor issues a written Certificate of Acceptance.</w:t>
      </w:r>
    </w:p>
    <w:p>
      <w:pPr>
        <w:pStyle w:val="BodyText"/>
      </w:pPr>
      <w:r>
        <w:t xml:space="preserve">3. All equipment must comply with Japanese Industrial Standards (JIS) and applicable safety regulations enforced by the Ministry of Education, Culture, Sports, Science and Technology (MEXT) in Japan Kyoto.</w:t>
      </w:r>
    </w:p>
    <w:p>
      <w:pPr>
        <w:pStyle w:val="BodyText"/>
      </w:pPr>
      <w:r>
        <w:t xml:space="preserve">4. The vendor warrants that all goods are new, unused, and free from defects for a minimum period of 24 months from the date of installation in Japan Kyoto.</w:t>
      </w:r>
    </w:p>
    <w:p>
      <w:pPr>
        <w:pStyle w:val="BodyText"/>
      </w:pPr>
      <w:r>
        <w:t xml:space="preserve">5. Late delivery beyond the Required Delivery Date shall incur a penalty of 0.5% of the total Purchase Order value per calendar day, up to a maximum of 10%.</w:t>
      </w:r>
    </w:p>
    <w:p>
      <w:pPr>
        <w:pStyle w:val="BodyText"/>
      </w:pPr>
      <w:r>
        <w:t xml:space="preserve">6. Payment shall be made via bank transfer to the vendor's designated account in Japanese Yen within 45 days of receipt of a valid invoice and the Professor's Certificate of Acceptance.</w:t>
      </w:r>
    </w:p>
    <w:p>
      <w:pPr>
        <w:pStyle w:val="BodyText"/>
      </w:pPr>
      <w:r>
        <w:t xml:space="preserve">7. This Purchase Order may not be assigned or subcontracted without prior written consent from the Professor and the Kyoto University Procurement Office.</w:t>
      </w:r>
    </w:p>
    <w:p>
      <w:pPr>
        <w:pStyle w:val="BodyText"/>
      </w:pPr>
      <w:r>
        <w:rPr>
          <w:bCs/>
          <w:b/>
        </w:rPr>
        <w:t xml:space="preserve">Note to Vendor:</w:t>
      </w:r>
      <w:r>
        <w:t xml:space="preserve"> </w:t>
      </w:r>
      <w:r>
        <w:t xml:space="preserve">The Professor's laboratory operates on a strict schedule aligned with the JSPS grant reporting cycle. Any delays in delivery or installation may affect the Professor's ability to meet federal reporting deadlines. Please confirm receipt of this Purchase Order within three (3) business days and provide a detailed delivery and installation timeline for the Professor's review.</w:t>
      </w:r>
    </w:p>
    <w:bookmarkEnd w:id="25"/>
    <w:bookmarkStart w:id="26" w:name="authorization-and-signatures"/>
    <w:p>
      <w:pPr>
        <w:pStyle w:val="Heading2"/>
      </w:pPr>
      <w:r>
        <w:t xml:space="preserve">Authorization and Signatures</w:t>
      </w:r>
    </w:p>
    <w:p>
      <w:pPr>
        <w:pStyle w:val="FirstParagraph"/>
      </w:pPr>
      <w:r>
        <w:rPr>
          <w:bCs/>
          <w:b/>
        </w:rPr>
        <w:t xml:space="preserve">Prepared by (Requesting Professor):</w:t>
      </w:r>
    </w:p>
    <w:p>
      <w:pPr>
        <w:pStyle w:val="BodyText"/>
      </w:pPr>
      <w:r>
        <w:t xml:space="preserve">Professor Dr. Kenji Yamamoto, Ph.D.</w:t>
      </w:r>
      <w:r>
        <w:br/>
      </w:r>
      <w:r>
        <w:t xml:space="preserve">Full Professor, Dept. of Advanced Materials Science</w:t>
      </w:r>
      <w:r>
        <w:br/>
      </w:r>
      <w:r>
        <w:t xml:space="preserve">Kyoto University, Japan Kyoto</w:t>
      </w:r>
    </w:p>
    <w:p>
      <w:pPr>
        <w:pStyle w:val="BodyText"/>
      </w:pPr>
      <w:r>
        <w:rPr>
          <w:bCs/>
          <w:b/>
        </w:rPr>
        <w:t xml:space="preserve">Approved by (Procurement Office):</w:t>
      </w:r>
    </w:p>
    <w:p>
      <w:pPr>
        <w:pStyle w:val="BodyText"/>
      </w:pPr>
      <w:r>
        <w:t xml:space="preserve">Ms. Yuki Nakamura</w:t>
      </w:r>
      <w:r>
        <w:br/>
      </w:r>
      <w:r>
        <w:t xml:space="preserve">Senior Procurement Officer</w:t>
      </w:r>
      <w:r>
        <w:br/>
      </w:r>
      <w:r>
        <w:t xml:space="preserve">Kyoto University Administration, Japan Kyoto</w:t>
      </w:r>
    </w:p>
    <w:p>
      <w:pPr>
        <w:pStyle w:val="BodyText"/>
      </w:pPr>
      <w:r>
        <w:rPr>
          <w:bCs/>
          <w:b/>
        </w:rPr>
        <w:t xml:space="preserve">Accepted by (Vendor):</w:t>
      </w:r>
    </w:p>
    <w:p>
      <w:pPr>
        <w:pStyle w:val="BodyText"/>
      </w:pPr>
      <w:r>
        <w:t xml:space="preserve">Mr. Hiroshi Tanaka</w:t>
      </w:r>
      <w:r>
        <w:br/>
      </w:r>
      <w:r>
        <w:t xml:space="preserve">Sales Director, Nippon Scientific Instruments Co., Ltd.</w:t>
      </w:r>
      <w:r>
        <w:br/>
      </w:r>
      <w:r>
        <w:t xml:space="preserve">Tokyo, Japan</w:t>
      </w:r>
    </w:p>
    <w:p>
      <w:pPr>
        <w:pStyle w:val="BodyText"/>
      </w:pPr>
      <w:r>
        <w:rPr>
          <w:bCs/>
          <w:b/>
        </w:rPr>
        <w:t xml:space="preserve">Financial Clearance:</w:t>
      </w:r>
    </w:p>
    <w:p>
      <w:pPr>
        <w:pStyle w:val="BodyText"/>
      </w:pPr>
      <w:r>
        <w:t xml:space="preserve">Dr. Taro Ishikawa</w:t>
      </w:r>
      <w:r>
        <w:br/>
      </w:r>
      <w:r>
        <w:t xml:space="preserve">Dean, Faculty of Engineering</w:t>
      </w:r>
      <w:r>
        <w:br/>
      </w:r>
      <w:r>
        <w:t xml:space="preserve">Kyoto University, Japan Kyoto</w:t>
      </w:r>
    </w:p>
    <w:p>
      <w:pPr>
        <w:pStyle w:val="BodyText"/>
      </w:pPr>
      <w:r>
        <w:t xml:space="preserve">This Purchase Order document (KU-ENG-2025-04872) is an official record of Kyoto University, Japan Kyoto. Unauthorized reproduction or distribution is prohibited. For inquiries, contact the Procurement Office at procurement@eng.kyoto-u.ac.jp or visit Room 108, Administration Building, Yoshida Campus, Japan Kyoto.</w:t>
      </w:r>
    </w:p>
    <w:p>
      <w:pPr>
        <w:pStyle w:val="BodyText"/>
      </w:pPr>
      <w:r>
        <w:t xml:space="preserve">Document generated: June 12, 2025 | Version 1.0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Kyoto University Research Division</dc:title>
  <dc:creator/>
  <dc:language>en</dc:language>
  <cp:keywords/>
  <dcterms:created xsi:type="dcterms:W3CDTF">2026-10-10T01:21:35Z</dcterms:created>
  <dcterms:modified xsi:type="dcterms:W3CDTF">2026-10-10T01:21:35Z</dcterms:modified>
</cp:coreProperties>
</file>

<file path=docProps/custom.xml><?xml version="1.0" encoding="utf-8"?>
<Properties xmlns="http://schemas.openxmlformats.org/officeDocument/2006/custom-properties" xmlns:vt="http://schemas.openxmlformats.org/officeDocument/2006/docPropsVTypes"/>
</file>