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Materials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Academic Resources</w:t>
      </w:r>
    </w:p>
    <w:p>
      <w:pPr>
        <w:pStyle w:val="BodyText"/>
      </w:pPr>
      <w:r>
        <w:t xml:space="preserve">PO No: KWC-2025-04782</w:t>
      </w:r>
    </w:p>
    <w:p>
      <w:pPr>
        <w:pStyle w:val="BodyText"/>
      </w:pPr>
      <w:r>
        <w:t xml:space="preserve">Date of Issue: 15 June 2025 | Valid Until: 15 September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Kuwait University – Office of Academic Procurement</w:t>
      </w:r>
    </w:p>
    <w:p>
      <w:pPr>
        <w:pStyle w:val="BodyText"/>
      </w:pPr>
      <w:r>
        <w:rPr>
          <w:bCs/>
          <w:b/>
        </w:rPr>
        <w:t xml:space="preserve">Address:</w:t>
      </w:r>
      <w:r>
        <w:t xml:space="preserve"> </w:t>
      </w:r>
      <w:r>
        <w:t xml:space="preserve">P.O. Box 5915, Safat 13060, Kuwait Kuwait City</w:t>
      </w:r>
    </w:p>
    <w:p>
      <w:pPr>
        <w:pStyle w:val="BodyText"/>
      </w:pPr>
      <w:r>
        <w:rPr>
          <w:bCs/>
          <w:b/>
        </w:rPr>
        <w:t xml:space="preserve">Contact:</w:t>
      </w:r>
      <w:r>
        <w:t xml:space="preserve"> </w:t>
      </w:r>
      <w:r>
        <w:t xml:space="preserve">procurement@ku.edu.kw</w:t>
      </w:r>
    </w:p>
    <w:p>
      <w:pPr>
        <w:pStyle w:val="BodyText"/>
      </w:pPr>
      <w:r>
        <w:rPr>
          <w:bCs/>
          <w:b/>
        </w:rPr>
        <w:t xml:space="preserve">Phone:</w:t>
      </w:r>
      <w:r>
        <w:t xml:space="preserve"> </w:t>
      </w:r>
      <w:r>
        <w:t xml:space="preserve">+965-249-8000</w:t>
      </w:r>
    </w:p>
    <w:p>
      <w:pPr>
        <w:pStyle w:val="BodyText"/>
      </w:pPr>
      <w:r>
        <w:rPr>
          <w:bCs/>
          <w:b/>
        </w:rPr>
        <w:t xml:space="preserve">Authorized Officer:</w:t>
      </w:r>
      <w:r>
        <w:t xml:space="preserve"> </w:t>
      </w:r>
      <w:r>
        <w:t xml:space="preserve">Dr. Ahmad Al-Sabah, Director of Procurement</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Gulf Academic Supplies &amp; Technologies LLC</w:t>
      </w:r>
    </w:p>
    <w:p>
      <w:pPr>
        <w:pStyle w:val="BodyText"/>
      </w:pPr>
      <w:r>
        <w:rPr>
          <w:bCs/>
          <w:b/>
        </w:rPr>
        <w:t xml:space="preserve">Address:</w:t>
      </w:r>
      <w:r>
        <w:t xml:space="preserve"> </w:t>
      </w:r>
      <w:r>
        <w:t xml:space="preserve">Block 2, Street 45, Salmiya, Kuwait Kuwait City</w:t>
      </w:r>
    </w:p>
    <w:p>
      <w:pPr>
        <w:pStyle w:val="BodyText"/>
      </w:pPr>
      <w:r>
        <w:rPr>
          <w:bCs/>
          <w:b/>
        </w:rPr>
        <w:t xml:space="preserve">Contact:</w:t>
      </w:r>
      <w:r>
        <w:t xml:space="preserve"> </w:t>
      </w:r>
      <w:r>
        <w:t xml:space="preserve">orders@gulfacademics.kw</w:t>
      </w:r>
    </w:p>
    <w:p>
      <w:pPr>
        <w:pStyle w:val="BodyText"/>
      </w:pPr>
      <w:r>
        <w:rPr>
          <w:bCs/>
          <w:b/>
        </w:rPr>
        <w:t xml:space="preserve">Phone:</w:t>
      </w:r>
      <w:r>
        <w:t xml:space="preserve"> </w:t>
      </w:r>
      <w:r>
        <w:t xml:space="preserve">+965-2245-6789</w:t>
      </w:r>
    </w:p>
    <w:p>
      <w:pPr>
        <w:pStyle w:val="BodyText"/>
      </w:pPr>
      <w:r>
        <w:rPr>
          <w:bCs/>
          <w:b/>
        </w:rPr>
        <w:t xml:space="preserve">Commercial Registration:</w:t>
      </w:r>
      <w:r>
        <w:t xml:space="preserve"> </w:t>
      </w:r>
      <w:r>
        <w:t xml:space="preserve">CR-458291</w:t>
      </w:r>
    </w:p>
    <w:bookmarkEnd w:id="22"/>
    <w:p>
      <w:pPr>
        <w:pStyle w:val="BodyText"/>
      </w:pPr>
      <w:r>
        <w:t xml:space="preserve">Purpose of This Purchase Order</w:t>
      </w:r>
    </w:p>
    <w:p>
      <w:pPr>
        <w:pStyle w:val="BodyText"/>
      </w:pPr>
      <w:r>
        <w:t xml:space="preserve">This Purchase Order is issued by the Office of Academic Procurement at Kuwait University, located in Kuwait Kuwait City, to formally authorize the acquisition of specialized academic materials, laboratory equipment, and professional development resources designated for</w:t>
      </w:r>
      <w:r>
        <w:t xml:space="preserve"> </w:t>
      </w:r>
      <w:r>
        <w:rPr>
          <w:bCs/>
          <w:b/>
        </w:rPr>
        <w:t xml:space="preserve">Professor Layla Al-Mutawa</w:t>
      </w:r>
      <w:r>
        <w:t xml:space="preserve">, Department of Applied Physics and Engineering Sciences. This Purchase Order serves as the binding financial instrument that governs the transaction between the purchasing institution and the supplier, ensuring that all items procured for the Professor meet the institutional standards, budgetary allocations, and quality requirements established by the Kuwaiti Ministry of Higher Education and Scientific Research. The Professor, in her capacity as a tenured faculty member and Head of the Advanced Materials Research Laboratory, has submitted a detailed requisition outlining the specific items required for the upcoming academic year 2025/2026. This Purchase Order reflects the approved allocation from the university's annual research and teaching budget.</w:t>
      </w:r>
    </w:p>
    <w:p>
      <w:pPr>
        <w:pStyle w:val="BodyText"/>
      </w:pPr>
      <w:r>
        <w:t xml:space="preserve">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Advanced Spectroscopy Analyzer (Model SA-9000) – for Professor's laboratory research program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Peer-Reviewed Academic Journals – Annual Subscription Bundle (45 titles) for Professor's departmental library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Professional Development – Conference Registration: International Symposium on Advanced Materials, Dubai 2025 (for Professor)</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04</w:t>
            </w:r>
          </w:p>
        </w:tc>
        <w:tc>
          <w:tcPr/>
          <w:p>
            <w:pPr>
              <w:pStyle w:val="Compact"/>
              <w:jc w:val="left"/>
            </w:pPr>
            <w:r>
              <w:t xml:space="preserve">Custom Laboratory Workstation with Integrated Ventilation System – designed for Professor's nanomaterials research</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Academic Textbooks – "Principles of Quantum Engineering" (4th Edition) – for Professor's graduate course</w:t>
            </w:r>
          </w:p>
        </w:tc>
        <w:tc>
          <w:tcPr/>
          <w:p>
            <w:pPr>
              <w:pStyle w:val="Compact"/>
              <w:jc w:val="left"/>
            </w:pPr>
            <w:r>
              <w:t xml:space="preserve">30</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High-Resolution Digital Microscope with AI-Assisted Imaging Software – allocated to Professor's research group</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Professional Academic Attire and Presentation Materials – for Professor's keynote address at Kuwait University Annual Research Forum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Specialized Software Licenses – MATLAB, COMSOL Multiphysics, and OriginLab (3-year subscription) for Professor's computational research</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left"/>
            </w:pPr>
            <w:r>
              <w:rPr>
                <w:bCs/>
                <w:b/>
              </w:rPr>
              <w:t xml:space="preserve">GRAND TOTAL (KWD)</w:t>
            </w:r>
          </w:p>
        </w:tc>
        <w:tc>
          <w:tcPr/>
          <w:p>
            <w:pPr>
              <w:pStyle w:val="Compact"/>
              <w:jc w:val="left"/>
            </w:pPr>
            <w:r>
              <w:rPr>
                <w:bCs/>
                <w:b/>
              </w:rPr>
              <w:t xml:space="preserve">33,700.00</w:t>
            </w:r>
          </w:p>
        </w:tc>
      </w:tr>
    </w:tbl>
    <w:p>
      <w:pPr>
        <w:pStyle w:val="BodyText"/>
      </w:pPr>
      <w:r>
        <w:t xml:space="preserve">Delivery and Installation Requirements</w:t>
      </w:r>
    </w:p>
    <w:p>
      <w:pPr>
        <w:pStyle w:val="BodyText"/>
      </w:pPr>
      <w:r>
        <w:t xml:space="preserve">All items specified in this Purchase Order shall be delivered to the Kuwait University campus in Kuwait Kuwait City, specifically to the College of Engineering and Petroleum, Building 7, Room 214, which houses the Professor's primary research laboratory. The supplier is required to coordinate delivery schedules with the Professor's administrative assistant to ensure minimal disruption to ongoing research activities and teaching obligations. All equipment items (Items 01, 04, and 06) must include full installation, calibration, and a minimum of a two-hour on-site training session conducted by the supplier's certified technicians for the Professor and her research team. The supplier shall provide a comprehensive warranty certificate for all equipment, valid for a minimum of three (3) years from the date of installation in Kuwait Kuwait City.</w:t>
      </w:r>
    </w:p>
    <w:p>
      <w:pPr>
        <w:pStyle w:val="BodyText"/>
      </w:pPr>
      <w:r>
        <w:t xml:space="preserve">Payment Terms and Conditions</w:t>
      </w:r>
    </w:p>
    <w:p>
      <w:pPr>
        <w:pStyle w:val="BodyText"/>
      </w:pPr>
      <w:r>
        <w:t xml:space="preserve">Payment for this Purchase Order shall be processed in accordance with the following schedule: (a) A 30% advance payment equivalent to KWD 10,110.00 shall be disbursed within ten (10) business days of the supplier's written acknowledgment of this Purchase Order; (b) A 50% interim payment equivalent to KWD 16,850.00 shall be released upon confirmed delivery and successful installation of all equipment items at the Kuwait Kuwait City campus; (c) The remaining 20% balance equivalent to KWD 6,740.00 shall be paid within thirty (30) days following the Professor's written acceptance and sign-off on the final delivery inspection report. All payments shall be made via bank transfer to the supplier's designated account. Late delivery beyond the stipulated timeframe of 45 calendar days from the date of this Purchase Order shall incur a penalty of 0.5% of the total order value per day of delay, in compliance with Kuwaiti commercial law and Kuwait University procurement regulations.</w:t>
      </w:r>
    </w:p>
    <w:bookmarkStart w:id="23" w:name="general-terms-and-conditions"/>
    <w:p>
      <w:pPr>
        <w:pStyle w:val="Heading3"/>
      </w:pPr>
      <w:r>
        <w:t xml:space="preserve">General Terms and Conditions</w:t>
      </w:r>
    </w:p>
    <w:p>
      <w:pPr>
        <w:numPr>
          <w:ilvl w:val="0"/>
          <w:numId w:val="1001"/>
        </w:numPr>
        <w:pStyle w:val="Compact"/>
      </w:pPr>
      <w:r>
        <w:t xml:space="preserve">This Purchase Order is governed by the laws of the State of Kuwait and the Kuwait University Procurement Policy (2024 Revision).</w:t>
      </w:r>
    </w:p>
    <w:p>
      <w:pPr>
        <w:numPr>
          <w:ilvl w:val="0"/>
          <w:numId w:val="1001"/>
        </w:numPr>
        <w:pStyle w:val="Compact"/>
      </w:pPr>
      <w:r>
        <w:t xml:space="preserve">The supplier warrants that all goods and services provided under this Purchase Order are new, unused, and free from defects, and are suitable for the academic and research purposes of the Professor as described herein.</w:t>
      </w:r>
    </w:p>
    <w:p>
      <w:pPr>
        <w:numPr>
          <w:ilvl w:val="0"/>
          <w:numId w:val="1001"/>
        </w:numPr>
        <w:pStyle w:val="Compact"/>
      </w:pPr>
      <w:r>
        <w:t xml:space="preserve">Any modifications, substitutions, or changes to the items listed in this Purchase Order must be approved in writing by the Professor and the Director of Procurement prior to execution.</w:t>
      </w:r>
    </w:p>
    <w:p>
      <w:pPr>
        <w:numPr>
          <w:ilvl w:val="0"/>
          <w:numId w:val="1001"/>
        </w:numPr>
        <w:pStyle w:val="Compact"/>
      </w:pPr>
      <w:r>
        <w:t xml:space="preserve">The supplier shall comply with all applicable Kuwaiti customs regulations, import licensing requirements, and tax obligations for goods delivered to Kuwait Kuwait City.</w:t>
      </w:r>
    </w:p>
    <w:p>
      <w:pPr>
        <w:numPr>
          <w:ilvl w:val="0"/>
          <w:numId w:val="1001"/>
        </w:numPr>
        <w:pStyle w:val="Compact"/>
      </w:pPr>
      <w:r>
        <w:t xml:space="preserve">Intellectual property rights associated with any software or digital materials procured under this Purchase Order shall be licensed exclusively to the Professor and Kuwait University for institutional use.</w:t>
      </w:r>
    </w:p>
    <w:p>
      <w:pPr>
        <w:numPr>
          <w:ilvl w:val="0"/>
          <w:numId w:val="1001"/>
        </w:numPr>
        <w:pStyle w:val="Compact"/>
      </w:pPr>
      <w:r>
        <w:t xml:space="preserve">Disputes arising from this Purchase Order shall be resolved through the Kuwait University Internal Arbitration Committee before any external legal proceedings are initiated.</w:t>
      </w:r>
    </w:p>
    <w:p>
      <w:pPr>
        <w:numPr>
          <w:ilvl w:val="0"/>
          <w:numId w:val="1001"/>
        </w:numPr>
        <w:pStyle w:val="Compact"/>
      </w:pPr>
      <w:r>
        <w:t xml:space="preserve">This Purchase Order becomes void if not accepted and countersigned by the supplier within fourteen (14) calendar days of the date of issue.</w:t>
      </w:r>
    </w:p>
    <w:bookmarkEnd w:id="23"/>
    <w:p>
      <w:pPr>
        <w:pStyle w:val="FirstParagraph"/>
      </w:pPr>
      <w:r>
        <w:rPr>
          <w:bCs/>
          <w:b/>
        </w:rPr>
        <w:t xml:space="preserve">Prepared and Authorized By:</w:t>
      </w:r>
    </w:p>
    <w:p>
      <w:pPr>
        <w:pStyle w:val="BodyText"/>
      </w:pPr>
      <w:r>
        <w:t xml:space="preserve">Dr. Ahmad Al-Sabah</w:t>
      </w:r>
      <w:r>
        <w:br/>
      </w:r>
      <w:r>
        <w:t xml:space="preserve">Director of Procurement</w:t>
      </w:r>
      <w:r>
        <w:br/>
      </w:r>
      <w:r>
        <w:t xml:space="preserve">Kuwait University, Kuwait Kuwait City</w:t>
      </w:r>
      <w:r>
        <w:br/>
      </w:r>
      <w:r>
        <w:t xml:space="preserve">Date: _______________</w:t>
      </w:r>
    </w:p>
    <w:p>
      <w:pPr>
        <w:pStyle w:val="BodyText"/>
      </w:pPr>
      <w:r>
        <w:rPr>
          <w:bCs/>
          <w:b/>
        </w:rPr>
        <w:t xml:space="preserve">Accepted and Countersigned By (Supplier):</w:t>
      </w:r>
    </w:p>
    <w:p>
      <w:pPr>
        <w:pStyle w:val="BodyText"/>
      </w:pPr>
      <w:r>
        <w:t xml:space="preserve">___________________________</w:t>
      </w:r>
      <w:r>
        <w:br/>
      </w:r>
      <w:r>
        <w:t xml:space="preserve">Authorized Representative</w:t>
      </w:r>
      <w:r>
        <w:br/>
      </w:r>
      <w:r>
        <w:t xml:space="preserve">Gulf Academic Supplies &amp; Technologies LLC</w:t>
      </w:r>
      <w:r>
        <w:br/>
      </w:r>
      <w:r>
        <w:t xml:space="preserve">Date: _______________</w:t>
      </w:r>
    </w:p>
    <w:p>
      <w:pPr>
        <w:pStyle w:val="BodyText"/>
      </w:pPr>
      <w:r>
        <w:t xml:space="preserve">This Purchase Order (PO No: KWC-2025-04782) is an official document of Kuwait University, Kuwait Kuwait City. Unauthorized reproduction or distribution is prohibited. For inquiries, contact the Office of Academic Procurement at procurement@ku.edu.kw or visit the Procurement Office, Administrative Building, Kuwait University Campus, Safat, Kuwait Kuwait City.</w:t>
      </w:r>
    </w:p>
    <w:p>
      <w:pPr>
        <w:pStyle w:val="BodyText"/>
      </w:pPr>
      <w:r>
        <w:t xml:space="preserve">Document Reference: KU/PROC/2025/04782 | Classification: Internal – Academic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Materials - Kuwait Kuwait City</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