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Lagos</w:t>
      </w:r>
    </w:p>
    <w:bookmarkStart w:id="21" w:name="university-of-lagos"/>
    <w:p>
      <w:pPr>
        <w:pStyle w:val="Heading1"/>
      </w:pPr>
      <w:r>
        <w:t xml:space="preserve">UNIVERSITY OF LAGOS</w:t>
      </w:r>
    </w:p>
    <w:bookmarkStart w:id="20" w:name="X9708d0f3ea33d81ae7fab09c0e574dc3a074f7b"/>
    <w:p>
      <w:pPr>
        <w:pStyle w:val="Heading2"/>
      </w:pPr>
      <w:r>
        <w:t xml:space="preserve">Office of the Vice-Chancellor &amp; Procurement Division</w:t>
      </w:r>
    </w:p>
    <w:p>
      <w:pPr>
        <w:pStyle w:val="FirstParagraph"/>
      </w:pPr>
      <w:r>
        <w:t xml:space="preserve">Akoka, Lagos, Nigeria — P.M.B. 1115, Lagos, Nigeria</w:t>
      </w:r>
    </w:p>
    <w:p>
      <w:pPr>
        <w:pStyle w:val="BodyText"/>
      </w:pPr>
      <w:r>
        <w:t xml:space="preserve">PURCHASE ORDER NO: UOL/PROC/2025/04872</w:t>
      </w:r>
    </w:p>
    <w:bookmarkEnd w:id="20"/>
    <w:bookmarkEnd w:id="21"/>
    <w:bookmarkStart w:id="22" w:name="buyer-purchasing-entity"/>
    <w:p>
      <w:pPr>
        <w:pStyle w:val="Heading3"/>
      </w:pPr>
      <w:r>
        <w:t xml:space="preserve">Buyer (Purchasing Entity)</w:t>
      </w:r>
    </w:p>
    <w:p>
      <w:pPr>
        <w:pStyle w:val="FirstParagraph"/>
      </w:pPr>
      <w:r>
        <w:rPr>
          <w:bCs/>
          <w:b/>
        </w:rPr>
        <w:t xml:space="preserve">Institution:</w:t>
      </w:r>
      <w:r>
        <w:t xml:space="preserve"> </w:t>
      </w:r>
      <w:r>
        <w:t xml:space="preserve">University of Lagos, Nigeria Lagos</w:t>
      </w:r>
    </w:p>
    <w:p>
      <w:pPr>
        <w:pStyle w:val="BodyText"/>
      </w:pPr>
      <w:r>
        <w:rPr>
          <w:bCs/>
          <w:b/>
        </w:rPr>
        <w:t xml:space="preserve">Department:</w:t>
      </w:r>
      <w:r>
        <w:t xml:space="preserve"> </w:t>
      </w:r>
      <w:r>
        <w:t xml:space="preserve">Faculty of Science, Department of Chemistry</w:t>
      </w:r>
    </w:p>
    <w:p>
      <w:pPr>
        <w:pStyle w:val="BodyText"/>
      </w:pPr>
      <w:r>
        <w:rPr>
          <w:bCs/>
          <w:b/>
        </w:rPr>
        <w:t xml:space="preserve">Requested By:</w:t>
      </w:r>
      <w:r>
        <w:t xml:space="preserve"> </w:t>
      </w:r>
      <w:r>
        <w:t xml:space="preserve">Professor Adewale O. Okonkwo, Ph.D.</w:t>
      </w:r>
    </w:p>
    <w:p>
      <w:pPr>
        <w:pStyle w:val="BodyText"/>
      </w:pPr>
      <w:r>
        <w:rPr>
          <w:bCs/>
          <w:b/>
        </w:rPr>
        <w:t xml:space="preserve">Title:</w:t>
      </w:r>
      <w:r>
        <w:t xml:space="preserve"> </w:t>
      </w:r>
      <w:r>
        <w:t xml:space="preserve">Professor of Analytical Chemistry</w:t>
      </w:r>
    </w:p>
    <w:p>
      <w:pPr>
        <w:pStyle w:val="BodyText"/>
      </w:pPr>
      <w:r>
        <w:rPr>
          <w:bCs/>
          <w:b/>
        </w:rPr>
        <w:t xml:space="preserve">Office Address:</w:t>
      </w:r>
      <w:r>
        <w:t xml:space="preserve"> </w:t>
      </w:r>
      <w:r>
        <w:t xml:space="preserve">Chemistry Building, University of Lagos, Akoka, Nigeria Lagos</w:t>
      </w:r>
    </w:p>
    <w:p>
      <w:pPr>
        <w:pStyle w:val="BodyText"/>
      </w:pPr>
      <w:r>
        <w:rPr>
          <w:bCs/>
          <w:b/>
        </w:rPr>
        <w:t xml:space="preserve">Contact:</w:t>
      </w:r>
      <w:r>
        <w:t xml:space="preserve"> </w:t>
      </w:r>
      <w:r>
        <w:t xml:space="preserve">prof.okonkwo@unilag.edu.ng | +234 803 555 0142</w:t>
      </w:r>
    </w:p>
    <w:p>
      <w:pPr>
        <w:pStyle w:val="BodyText"/>
      </w:pPr>
      <w:r>
        <w:rPr>
          <w:bCs/>
          <w:b/>
        </w:rPr>
        <w:t xml:space="preserve">Procurement Officer:</w:t>
      </w:r>
      <w:r>
        <w:t xml:space="preserve"> </w:t>
      </w:r>
      <w:r>
        <w:t xml:space="preserve">Mrs. Funke A. Adeyemi</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Lagos Scientific Supplies &amp; Equipment Ltd.</w:t>
      </w:r>
    </w:p>
    <w:p>
      <w:pPr>
        <w:pStyle w:val="BodyText"/>
      </w:pPr>
      <w:r>
        <w:rPr>
          <w:bCs/>
          <w:b/>
        </w:rPr>
        <w:t xml:space="preserve">Address:</w:t>
      </w:r>
      <w:r>
        <w:t xml:space="preserve"> </w:t>
      </w:r>
      <w:r>
        <w:t xml:space="preserve">14 Herbert Macaulay Way, Victoria Island, Nigeria Lagos</w:t>
      </w:r>
    </w:p>
    <w:p>
      <w:pPr>
        <w:pStyle w:val="BodyText"/>
      </w:pPr>
      <w:r>
        <w:rPr>
          <w:bCs/>
          <w:b/>
        </w:rPr>
        <w:t xml:space="preserve">RC Number:</w:t>
      </w:r>
      <w:r>
        <w:t xml:space="preserve"> </w:t>
      </w:r>
      <w:r>
        <w:t xml:space="preserve">RC/0782341</w:t>
      </w:r>
    </w:p>
    <w:p>
      <w:pPr>
        <w:pStyle w:val="BodyText"/>
      </w:pPr>
      <w:r>
        <w:rPr>
          <w:bCs/>
          <w:b/>
        </w:rPr>
        <w:t xml:space="preserve">VAT Number:</w:t>
      </w:r>
      <w:r>
        <w:t xml:space="preserve"> </w:t>
      </w:r>
      <w:r>
        <w:t xml:space="preserve">12345678-0001</w:t>
      </w:r>
    </w:p>
    <w:p>
      <w:pPr>
        <w:pStyle w:val="BodyText"/>
      </w:pPr>
      <w:r>
        <w:rPr>
          <w:bCs/>
          <w:b/>
        </w:rPr>
        <w:t xml:space="preserve">Contact Person:</w:t>
      </w:r>
      <w:r>
        <w:t xml:space="preserve"> </w:t>
      </w:r>
      <w:r>
        <w:t xml:space="preserve">Mr. Tunde B. Ogunleye, Sales Manager</w:t>
      </w:r>
    </w:p>
    <w:p>
      <w:pPr>
        <w:pStyle w:val="BodyText"/>
      </w:pPr>
      <w:r>
        <w:rPr>
          <w:bCs/>
          <w:b/>
        </w:rPr>
        <w:t xml:space="preserve">Phone:</w:t>
      </w:r>
      <w:r>
        <w:t xml:space="preserve"> </w:t>
      </w:r>
      <w:r>
        <w:t xml:space="preserve">+234 805 222 7789</w:t>
      </w:r>
    </w:p>
    <w:p>
      <w:pPr>
        <w:pStyle w:val="BodyText"/>
      </w:pPr>
      <w:r>
        <w:rPr>
          <w:bCs/>
          <w:b/>
        </w:rPr>
        <w:t xml:space="preserve">Email:</w:t>
      </w:r>
      <w:r>
        <w:t xml:space="preserve"> </w:t>
      </w:r>
      <w:r>
        <w:t xml:space="preserve">sales@lagosscientific.ng</w:t>
      </w:r>
    </w:p>
    <w:bookmarkEnd w:id="23"/>
    <w:bookmarkStart w:id="24" w:name="order-details"/>
    <w:p>
      <w:pPr>
        <w:pStyle w:val="Heading3"/>
      </w:pPr>
      <w:r>
        <w:t xml:space="preserve">Order Details</w:t>
      </w:r>
    </w:p>
    <w:p>
      <w:pPr>
        <w:pStyle w:val="FirstParagraph"/>
      </w:pPr>
      <w:r>
        <w:rPr>
          <w:bCs/>
          <w:b/>
        </w:rPr>
        <w:t xml:space="preserve">Date of Purchase Order:</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Professor Okonkwo's Research Laboratory, Room 214, Chemistry Building, University of Lagos, Nigeria Lagos</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Nigerian Naira (NGN)</w:t>
      </w:r>
    </w:p>
    <w:bookmarkEnd w:id="24"/>
    <w:bookmarkStart w:id="25" w:name="project-reference"/>
    <w:p>
      <w:pPr>
        <w:pStyle w:val="Heading3"/>
      </w:pPr>
      <w:r>
        <w:t xml:space="preserve">Project Reference</w:t>
      </w:r>
    </w:p>
    <w:p>
      <w:pPr>
        <w:pStyle w:val="FirstParagraph"/>
      </w:pPr>
      <w:r>
        <w:rPr>
          <w:bCs/>
          <w:b/>
        </w:rPr>
        <w:t xml:space="preserve">Grant/Project Code:</w:t>
      </w:r>
      <w:r>
        <w:t xml:space="preserve"> </w:t>
      </w:r>
      <w:r>
        <w:t xml:space="preserve">TETFUND/RES/2025/CHM/0091</w:t>
      </w:r>
    </w:p>
    <w:p>
      <w:pPr>
        <w:pStyle w:val="BodyText"/>
      </w:pPr>
      <w:r>
        <w:rPr>
          <w:bCs/>
          <w:b/>
        </w:rPr>
        <w:t xml:space="preserve">Project Title:</w:t>
      </w:r>
      <w:r>
        <w:t xml:space="preserve"> </w:t>
      </w:r>
      <w:r>
        <w:t xml:space="preserve">Advanced Spectroscopic Analysis of Heavy Metal Contamination in Lagos Lagoon Water Bodies</w:t>
      </w:r>
    </w:p>
    <w:p>
      <w:pPr>
        <w:pStyle w:val="BodyText"/>
      </w:pPr>
      <w:r>
        <w:rPr>
          <w:bCs/>
          <w:b/>
        </w:rPr>
        <w:t xml:space="preserve">Principal Investigator:</w:t>
      </w:r>
      <w:r>
        <w:t xml:space="preserve"> </w:t>
      </w:r>
      <w:r>
        <w:t xml:space="preserve">Professor Adewale O. Okonkwo</w:t>
      </w:r>
    </w:p>
    <w:p>
      <w:pPr>
        <w:pStyle w:val="BodyText"/>
      </w:pPr>
      <w:r>
        <w:rPr>
          <w:bCs/>
          <w:b/>
        </w:rPr>
        <w:t xml:space="preserve">Funding Body:</w:t>
      </w:r>
      <w:r>
        <w:t xml:space="preserve"> </w:t>
      </w:r>
      <w:r>
        <w:t xml:space="preserve">Tertiary Education Trust Fund (TETFUND), Nigeria</w:t>
      </w:r>
    </w:p>
    <w:bookmarkEnd w:id="25"/>
    <w:bookmarkStart w:id="26" w:name="items-ordered"/>
    <w:p>
      <w:pPr>
        <w:pStyle w:val="Heading3"/>
      </w:pPr>
      <w:r>
        <w:t xml:space="preserve">ITEMS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Inductively Coupled Plasma Mass Spectrometer (ICP-MS), Model Agilent 7900, for Professor Okonkwo's heavy metal research programme</w:t>
            </w:r>
          </w:p>
        </w:tc>
        <w:tc>
          <w:tcPr/>
          <w:p>
            <w:pPr>
              <w:pStyle w:val="Compact"/>
              <w:jc w:val="left"/>
            </w:pPr>
            <w:r>
              <w:t xml:space="preserve">AGL-7900-ICP</w:t>
            </w:r>
          </w:p>
        </w:tc>
        <w:tc>
          <w:tcPr/>
          <w:p>
            <w:pPr>
              <w:pStyle w:val="Compact"/>
              <w:jc w:val="left"/>
            </w:pPr>
            <w:r>
              <w:t xml:space="preserve">1</w:t>
            </w:r>
          </w:p>
        </w:tc>
        <w:tc>
          <w:tcPr/>
          <w:p>
            <w:pPr>
              <w:pStyle w:val="Compact"/>
              <w:jc w:val="left"/>
            </w:pPr>
            <w:r>
              <w:t xml:space="preserve">48,500,000.00</w:t>
            </w:r>
          </w:p>
        </w:tc>
        <w:tc>
          <w:tcPr/>
          <w:p>
            <w:pPr>
              <w:pStyle w:val="Compact"/>
              <w:jc w:val="left"/>
            </w:pPr>
            <w:r>
              <w:t xml:space="preserve">48,500,000.00</w:t>
            </w:r>
          </w:p>
        </w:tc>
      </w:tr>
      <w:tr>
        <w:tc>
          <w:tcPr/>
          <w:p>
            <w:pPr>
              <w:pStyle w:val="Compact"/>
              <w:jc w:val="left"/>
            </w:pPr>
            <w:r>
              <w:t xml:space="preserve">2</w:t>
            </w:r>
          </w:p>
        </w:tc>
        <w:tc>
          <w:tcPr/>
          <w:p>
            <w:pPr>
              <w:pStyle w:val="Compact"/>
              <w:jc w:val="left"/>
            </w:pPr>
            <w:r>
              <w:t xml:space="preserve">High-Purity Argon Gas Cylinders (50L), certified for ICP-MS operation, 99.999% purity</w:t>
            </w:r>
          </w:p>
        </w:tc>
        <w:tc>
          <w:tcPr/>
          <w:p>
            <w:pPr>
              <w:pStyle w:val="Compact"/>
              <w:jc w:val="left"/>
            </w:pPr>
            <w:r>
              <w:t xml:space="preserve">ARG-50L-HP</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Ultra-Pure Deionized Water System, 18.2 MΩ·cm resistivity, for laboratory reagent preparation</w:t>
            </w:r>
          </w:p>
        </w:tc>
        <w:tc>
          <w:tcPr/>
          <w:p>
            <w:pPr>
              <w:pStyle w:val="Compact"/>
              <w:jc w:val="left"/>
            </w:pPr>
            <w:r>
              <w:t xml:space="preserve">DIW-182-PRO</w:t>
            </w:r>
          </w:p>
        </w:tc>
        <w:tc>
          <w:tcPr/>
          <w:p>
            <w:pPr>
              <w:pStyle w:val="Compact"/>
              <w:jc w:val="left"/>
            </w:pPr>
            <w:r>
              <w:t xml:space="preserve">1</w:t>
            </w:r>
          </w:p>
        </w:tc>
        <w:tc>
          <w:tcPr/>
          <w:p>
            <w:pPr>
              <w:pStyle w:val="Compact"/>
              <w:jc w:val="left"/>
            </w:pPr>
            <w:r>
              <w:t xml:space="preserve">2,350,000.00</w:t>
            </w:r>
          </w:p>
        </w:tc>
        <w:tc>
          <w:tcPr/>
          <w:p>
            <w:pPr>
              <w:pStyle w:val="Compact"/>
              <w:jc w:val="left"/>
            </w:pPr>
            <w:r>
              <w:t xml:space="preserve">2,350,000.00</w:t>
            </w:r>
          </w:p>
        </w:tc>
      </w:tr>
      <w:tr>
        <w:tc>
          <w:tcPr/>
          <w:p>
            <w:pPr>
              <w:pStyle w:val="Compact"/>
              <w:jc w:val="left"/>
            </w:pPr>
            <w:r>
              <w:t xml:space="preserve">4</w:t>
            </w:r>
          </w:p>
        </w:tc>
        <w:tc>
          <w:tcPr/>
          <w:p>
            <w:pPr>
              <w:pStyle w:val="Compact"/>
              <w:jc w:val="left"/>
            </w:pPr>
            <w:r>
              <w:t xml:space="preserve">Standard Reference Materials (SRM) for Lead, Cadmium, Mercury, and Arsenic, NIST-traceable, 1000 ppm in nitric acid</w:t>
            </w:r>
          </w:p>
        </w:tc>
        <w:tc>
          <w:tcPr/>
          <w:p>
            <w:pPr>
              <w:pStyle w:val="Compact"/>
              <w:jc w:val="left"/>
            </w:pPr>
            <w:r>
              <w:t xml:space="preserve">SRM-HM-4PK</w:t>
            </w:r>
          </w:p>
        </w:tc>
        <w:tc>
          <w:tcPr/>
          <w:p>
            <w:pPr>
              <w:pStyle w:val="Compact"/>
              <w:jc w:val="left"/>
            </w:pPr>
            <w:r>
              <w:t xml:space="preserve">20</w:t>
            </w:r>
          </w:p>
        </w:tc>
        <w:tc>
          <w:tcPr/>
          <w:p>
            <w:pPr>
              <w:pStyle w:val="Compact"/>
              <w:jc w:val="left"/>
            </w:pPr>
            <w:r>
              <w:t xml:space="preserve">145,000.00</w:t>
            </w:r>
          </w:p>
        </w:tc>
        <w:tc>
          <w:tcPr/>
          <w:p>
            <w:pPr>
              <w:pStyle w:val="Compact"/>
              <w:jc w:val="left"/>
            </w:pPr>
            <w:r>
              <w:t xml:space="preserve">2,900,000.00</w:t>
            </w:r>
          </w:p>
        </w:tc>
      </w:tr>
      <w:tr>
        <w:tc>
          <w:tcPr/>
          <w:p>
            <w:pPr>
              <w:pStyle w:val="Compact"/>
              <w:jc w:val="left"/>
            </w:pPr>
            <w:r>
              <w:t xml:space="preserve">5</w:t>
            </w:r>
          </w:p>
        </w:tc>
        <w:tc>
          <w:tcPr/>
          <w:p>
            <w:pPr>
              <w:pStyle w:val="Compact"/>
              <w:jc w:val="left"/>
            </w:pPr>
            <w:r>
              <w:t xml:space="preserve">Fume Hood, 6-foot chemical-grade, with HEPA filtration, for Professor's wet chemistry preparation area</w:t>
            </w:r>
          </w:p>
        </w:tc>
        <w:tc>
          <w:tcPr/>
          <w:p>
            <w:pPr>
              <w:pStyle w:val="Compact"/>
              <w:jc w:val="left"/>
            </w:pPr>
            <w:r>
              <w:t xml:space="preserve">FH-6FT-HEPA</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6</w:t>
            </w:r>
          </w:p>
        </w:tc>
        <w:tc>
          <w:tcPr/>
          <w:p>
            <w:pPr>
              <w:pStyle w:val="Compact"/>
              <w:jc w:val="left"/>
            </w:pPr>
            <w:r>
              <w:t xml:space="preserve">Autoclave, 30L capacity, stainless steel, for sterilization of laboratory glassware and biological samples</w:t>
            </w:r>
          </w:p>
        </w:tc>
        <w:tc>
          <w:tcPr/>
          <w:p>
            <w:pPr>
              <w:pStyle w:val="Compact"/>
              <w:jc w:val="left"/>
            </w:pPr>
            <w:r>
              <w:t xml:space="preserve">ACL-30L-SS</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7</w:t>
            </w:r>
          </w:p>
        </w:tc>
        <w:tc>
          <w:tcPr/>
          <w:p>
            <w:pPr>
              <w:pStyle w:val="Compact"/>
              <w:jc w:val="left"/>
            </w:pPr>
            <w:r>
              <w:t xml:space="preserve">Lab Notebook Set (500 pages, acid-free, waterproof), for Professor and research team documentation</w:t>
            </w:r>
          </w:p>
        </w:tc>
        <w:tc>
          <w:tcPr/>
          <w:p>
            <w:pPr>
              <w:pStyle w:val="Compact"/>
              <w:jc w:val="left"/>
            </w:pPr>
            <w:r>
              <w:t xml:space="preserve">LN-500-WP</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8</w:t>
            </w:r>
          </w:p>
        </w:tc>
        <w:tc>
          <w:tcPr/>
          <w:p>
            <w:pPr>
              <w:pStyle w:val="Compact"/>
              <w:jc w:val="left"/>
            </w:pPr>
            <w:r>
              <w:t xml:space="preserve">Personal Protective Equipment (PPE) Kit: lab coats, nitrile gloves, safety goggles, face shields (per set)</w:t>
            </w:r>
          </w:p>
        </w:tc>
        <w:tc>
          <w:tcPr/>
          <w:p>
            <w:pPr>
              <w:pStyle w:val="Compact"/>
              <w:jc w:val="left"/>
            </w:pPr>
            <w:r>
              <w:t xml:space="preserve">PPE-KIT-STD</w:t>
            </w:r>
          </w:p>
        </w:tc>
        <w:tc>
          <w:tcPr/>
          <w:p>
            <w:pPr>
              <w:pStyle w:val="Compact"/>
              <w:jc w:val="left"/>
            </w:pPr>
            <w:r>
              <w:t xml:space="preserve">15</w:t>
            </w:r>
          </w:p>
        </w:tc>
        <w:tc>
          <w:tcPr/>
          <w:p>
            <w:pPr>
              <w:pStyle w:val="Compact"/>
              <w:jc w:val="left"/>
            </w:pPr>
            <w:r>
              <w:t xml:space="preserve">38,000.00</w:t>
            </w:r>
          </w:p>
        </w:tc>
        <w:tc>
          <w:tcPr/>
          <w:p>
            <w:pPr>
              <w:pStyle w:val="Compact"/>
              <w:jc w:val="left"/>
            </w:pPr>
            <w:r>
              <w:t xml:space="preserve">570,000.00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60,515,000.00</w:t>
            </w:r>
          </w:p>
        </w:tc>
      </w:tr>
      <w:tr>
        <w:tc>
          <w:tcPr/>
          <w:p>
            <w:pPr>
              <w:pStyle w:val="Compact"/>
              <w:jc w:val="left"/>
            </w:pPr>
            <w:r>
              <w:t xml:space="preserve">VAT (7.5%):</w:t>
            </w:r>
          </w:p>
        </w:tc>
        <w:tc>
          <w:tcPr/>
          <w:p>
            <w:pPr>
              <w:pStyle w:val="Compact"/>
              <w:jc w:val="right"/>
            </w:pPr>
            <w:r>
              <w:t xml:space="preserve">4,538,625.00</w:t>
            </w:r>
          </w:p>
        </w:tc>
      </w:tr>
      <w:tr>
        <w:tc>
          <w:tcPr/>
          <w:p>
            <w:pPr>
              <w:pStyle w:val="Compact"/>
              <w:jc w:val="left"/>
            </w:pPr>
            <w:r>
              <w:t xml:space="preserve">Delivery &amp; Installation (Lagos, Nigeria):</w:t>
            </w:r>
          </w:p>
        </w:tc>
        <w:tc>
          <w:tcPr/>
          <w:p>
            <w:pPr>
              <w:pStyle w:val="Compact"/>
              <w:jc w:val="right"/>
            </w:pPr>
            <w:r>
              <w:t xml:space="preserve">1,850,000.00</w:t>
            </w:r>
          </w:p>
        </w:tc>
      </w:tr>
      <w:tr>
        <w:tc>
          <w:tcPr/>
          <w:p>
            <w:pPr>
              <w:pStyle w:val="Compact"/>
              <w:jc w:val="left"/>
            </w:pPr>
            <w:r>
              <w:t xml:space="preserve">GRAND TOTAL (NGN):</w:t>
            </w:r>
          </w:p>
        </w:tc>
        <w:tc>
          <w:tcPr/>
          <w:p>
            <w:pPr>
              <w:pStyle w:val="Compact"/>
              <w:jc w:val="right"/>
            </w:pPr>
            <w:r>
              <w:t xml:space="preserve">66,903,625.00</w:t>
            </w:r>
          </w:p>
        </w:tc>
      </w:tr>
    </w:tbl>
    <w:p>
      <w:pPr>
        <w:pStyle w:val="BodyText"/>
      </w:pPr>
      <w:r>
        <w:rPr>
          <w:bCs/>
          <w:b/>
        </w:rPr>
        <w:t xml:space="preserve">NOTE:</w:t>
      </w:r>
      <w:r>
        <w:t xml:space="preserve"> </w:t>
      </w:r>
      <w:r>
        <w:t xml:space="preserve">This Purchase Order is issued specifically to support the research activities of Professor Adewale O. Okonkwo at the University of Lagos, Nigeria Lagos. All equipment must be delivered, installed, and calibrated at the designated laboratory location. The supplier is required to provide a minimum two-year warranty on all major instruments and a comprehensive operator training session for the Professor and his research team prior to final acceptance.</w:t>
      </w:r>
    </w:p>
    <w:bookmarkEnd w:id="26"/>
    <w:bookmarkStart w:id="27"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the Federal Republic of Nigeria and the procurement policies of the University of Lagos, Nigeria Lagos.</w:t>
      </w:r>
    </w:p>
    <w:p>
      <w:pPr>
        <w:numPr>
          <w:ilvl w:val="0"/>
          <w:numId w:val="1001"/>
        </w:numPr>
        <w:pStyle w:val="Compact"/>
      </w:pPr>
      <w:r>
        <w:t xml:space="preserve">The supplier shall deliver all items listed in this Purchase Order to the University of Lagos campus, Nigeria Lagos, no later than the required delivery date stated above. Late delivery shall attract a penalty of 1% of the total order value per day of delay, up to a maximum of 10%.</w:t>
      </w:r>
    </w:p>
    <w:p>
      <w:pPr>
        <w:numPr>
          <w:ilvl w:val="0"/>
          <w:numId w:val="1001"/>
        </w:numPr>
        <w:pStyle w:val="Compact"/>
      </w:pPr>
      <w:r>
        <w:t xml:space="preserve">Payment shall be made via bank transfer to the supplier's designated account within thirty (30) calendar days of receipt of a valid tax invoice and confirmation of satisfactory delivery and installation by Professor Okonkwo and the Procurement Division.</w:t>
      </w:r>
    </w:p>
    <w:p>
      <w:pPr>
        <w:numPr>
          <w:ilvl w:val="0"/>
          <w:numId w:val="1001"/>
        </w:numPr>
        <w:pStyle w:val="Compact"/>
      </w:pPr>
      <w:r>
        <w:t xml:space="preserve">All equipment must comply with Nigerian Standards Organisation (SON) regulations and international safety standards. The supplier shall provide all relevant certificates of conformity and calibration reports.</w:t>
      </w:r>
    </w:p>
    <w:p>
      <w:pPr>
        <w:numPr>
          <w:ilvl w:val="0"/>
          <w:numId w:val="1001"/>
        </w:numPr>
        <w:pStyle w:val="Compact"/>
      </w:pPr>
      <w:r>
        <w:t xml:space="preserve">The supplier warrants that all goods are new, unused, and free from defects in material and workmanship. The warranty period shall be a minimum of twenty-four (24) months from the date of installation.</w:t>
      </w:r>
    </w:p>
    <w:p>
      <w:pPr>
        <w:numPr>
          <w:ilvl w:val="0"/>
          <w:numId w:val="1001"/>
        </w:numPr>
        <w:pStyle w:val="Compact"/>
      </w:pPr>
      <w:r>
        <w:t xml:space="preserve">Any dispute arising from this Purchase Order shall be resolved through arbitration in Lagos, Nigeria, in accordance with the Arbitration and Conciliation Act, Cap A18, Laws of the Federation of Nigeria, 2004.</w:t>
      </w:r>
    </w:p>
    <w:p>
      <w:pPr>
        <w:numPr>
          <w:ilvl w:val="0"/>
          <w:numId w:val="1001"/>
        </w:numPr>
        <w:pStyle w:val="Compact"/>
      </w:pPr>
      <w:r>
        <w:t xml:space="preserve">This Purchase Order becomes effective upon signature by both parties and the approval of the University of Lagos Finance Department. No modification shall be valid unless made in writing and signed by both parties.</w:t>
      </w:r>
    </w:p>
    <w:p>
      <w:pPr>
        <w:numPr>
          <w:ilvl w:val="0"/>
          <w:numId w:val="1001"/>
        </w:numPr>
        <w:pStyle w:val="Compact"/>
      </w:pPr>
      <w:r>
        <w:t xml:space="preserve">The supplier shall maintain adequate insurance coverage for all goods in transit to Nigeria Lagos and shall bear all risk of loss or damage until final acceptance by the Buyer.</w:t>
      </w:r>
    </w:p>
    <w:p>
      <w:pPr>
        <w:numPr>
          <w:ilvl w:val="0"/>
          <w:numId w:val="1001"/>
        </w:numPr>
        <w:pStyle w:val="Compact"/>
      </w:pPr>
      <w:r>
        <w:t xml:space="preserve">Confidentiality: The supplier agrees to treat all research-related information obtained through this Purchase Order as strictly confidential and shall not disclose it to any third party without written consent from Professor Okonkwo.</w:t>
      </w:r>
    </w:p>
    <w:bookmarkEnd w:id="27"/>
    <w:p>
      <w:pPr>
        <w:pStyle w:val="FirstParagraph"/>
      </w:pPr>
      <w:r>
        <w:rPr>
          <w:bCs/>
          <w:b/>
        </w:rPr>
        <w:t xml:space="preserve">For and on behalf of the Buyer:</w:t>
      </w:r>
    </w:p>
    <w:p>
      <w:pPr>
        <w:pStyle w:val="BodyText"/>
      </w:pPr>
      <w:r>
        <w:t xml:space="preserve">University of Lagos, Nigeria Lagos</w:t>
      </w:r>
    </w:p>
    <w:p>
      <w:pPr>
        <w:pStyle w:val="BodyText"/>
      </w:pPr>
      <w:r>
        <w:rPr>
          <w:bCs/>
          <w:b/>
        </w:rPr>
        <w:t xml:space="preserve">Professor Adewale O. Okonkwo, Ph.D.</w:t>
      </w:r>
    </w:p>
    <w:p>
      <w:pPr>
        <w:pStyle w:val="BodyText"/>
      </w:pPr>
      <w:r>
        <w:t xml:space="preserve">Professor of Analytical Chemistry / Principal Investigator</w:t>
      </w:r>
    </w:p>
    <w:p>
      <w:pPr>
        <w:pStyle w:val="BodyText"/>
      </w:pPr>
      <w:r>
        <w:t xml:space="preserve">Date: _______________</w:t>
      </w:r>
    </w:p>
    <w:p>
      <w:pPr>
        <w:pStyle w:val="BodyText"/>
      </w:pPr>
      <w:r>
        <w:rPr>
          <w:bCs/>
          <w:b/>
        </w:rPr>
        <w:t xml:space="preserve">For and on behalf of the Supplier:</w:t>
      </w:r>
    </w:p>
    <w:p>
      <w:pPr>
        <w:pStyle w:val="BodyText"/>
      </w:pPr>
      <w:r>
        <w:t xml:space="preserve">Lagos Scientific Supplies &amp; Equipment Ltd.</w:t>
      </w:r>
    </w:p>
    <w:p>
      <w:pPr>
        <w:pStyle w:val="BodyText"/>
      </w:pPr>
      <w:r>
        <w:rPr>
          <w:bCs/>
          <w:b/>
        </w:rPr>
        <w:t xml:space="preserve">Mr. Tunde B. Ogunleye</w:t>
      </w:r>
    </w:p>
    <w:p>
      <w:pPr>
        <w:pStyle w:val="BodyText"/>
      </w:pPr>
      <w:r>
        <w:t xml:space="preserve">Sales Manager / Authorized Signatory</w:t>
      </w:r>
    </w:p>
    <w:p>
      <w:pPr>
        <w:pStyle w:val="BodyText"/>
      </w:pPr>
      <w:r>
        <w:t xml:space="preserve">Date: _______________</w:t>
      </w:r>
    </w:p>
    <w:p>
      <w:pPr>
        <w:pStyle w:val="BodyText"/>
      </w:pPr>
      <w:r>
        <w:rPr>
          <w:bCs/>
          <w:b/>
        </w:rPr>
        <w:t xml:space="preserve">Approved by (Procurement):</w:t>
      </w:r>
    </w:p>
    <w:p>
      <w:pPr>
        <w:pStyle w:val="BodyText"/>
      </w:pPr>
      <w:r>
        <w:rPr>
          <w:bCs/>
          <w:b/>
        </w:rPr>
        <w:t xml:space="preserve">Mrs. Funke A. Adeyemi</w:t>
      </w:r>
    </w:p>
    <w:p>
      <w:pPr>
        <w:pStyle w:val="BodyText"/>
      </w:pPr>
      <w:r>
        <w:t xml:space="preserve">Senior Procurement Officer, University of Lagos</w:t>
      </w:r>
    </w:p>
    <w:p>
      <w:pPr>
        <w:pStyle w:val="BodyText"/>
      </w:pPr>
      <w:r>
        <w:t xml:space="preserve">Date: _______________</w:t>
      </w:r>
    </w:p>
    <w:p>
      <w:pPr>
        <w:pStyle w:val="BodyText"/>
      </w:pPr>
      <w:r>
        <w:rPr>
          <w:bCs/>
          <w:b/>
        </w:rPr>
        <w:t xml:space="preserve">Approved by (Finance):</w:t>
      </w:r>
    </w:p>
    <w:p>
      <w:pPr>
        <w:pStyle w:val="BodyText"/>
      </w:pPr>
      <w:r>
        <w:rPr>
          <w:bCs/>
          <w:b/>
        </w:rPr>
        <w:t xml:space="preserve">Dr. Chinedu E. Nwankwo</w:t>
      </w:r>
    </w:p>
    <w:p>
      <w:pPr>
        <w:pStyle w:val="BodyText"/>
      </w:pPr>
      <w:r>
        <w:t xml:space="preserve">Director of Finance, University of Lagos, Nigeria Lagos</w:t>
      </w:r>
    </w:p>
    <w:p>
      <w:pPr>
        <w:pStyle w:val="BodyText"/>
      </w:pPr>
      <w:r>
        <w:t xml:space="preserve">Date: _______________</w:t>
      </w:r>
    </w:p>
    <w:p>
      <w:pPr>
        <w:pStyle w:val="BodyText"/>
      </w:pPr>
      <w:r>
        <w:t xml:space="preserve">This Purchase Order document (UOL/PROC/2025/04872) is an official procurement record of the University of Lagos, Nigeria Lagos. Unauthorized reproduction or distribution is prohibited. For queries, contact the Procurement Division at procurement@unilag.edu.ng or visit the Procurement Office, Administrative Building, University of Lagos, Akoka, Nigeria Lagos.</w:t>
      </w:r>
    </w:p>
    <w:p>
      <w:pPr>
        <w:pStyle w:val="BodyText"/>
      </w:pPr>
      <w:r>
        <w:t xml:space="preserve">Document generated: 14 June 2025 | Page 1 of 1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Lagos</dc:title>
  <dc:creator/>
  <dc:language>en</dc:language>
  <cp:keywords/>
  <dcterms:created xsi:type="dcterms:W3CDTF">2026-10-10T05:50:36Z</dcterms:created>
  <dcterms:modified xsi:type="dcterms:W3CDTF">2026-10-10T05:50:36Z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