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Educational</w:t>
      </w:r>
      <w:r>
        <w:t xml:space="preserve"> </w:t>
      </w:r>
      <w:r>
        <w:t xml:space="preserve">&amp;</w:t>
      </w:r>
      <w:r>
        <w:t xml:space="preserve"> </w:t>
      </w:r>
      <w:r>
        <w:t xml:space="preserve">Research</w:t>
      </w:r>
      <w:r>
        <w:t xml:space="preserve"> </w:t>
      </w:r>
      <w:r>
        <w:t xml:space="preserve">Institute,</w:t>
      </w:r>
      <w:r>
        <w:t xml:space="preserve"> </w:t>
      </w:r>
      <w:r>
        <w:t xml:space="preserve">Pakistan</w:t>
      </w:r>
      <w:r>
        <w:t xml:space="preserve"> </w:t>
      </w:r>
      <w:r>
        <w:t xml:space="preserve">Islamabad</w:t>
      </w:r>
    </w:p>
    <w:bookmarkStart w:id="21" w:name="professor-educational-research-institute"/>
    <w:p>
      <w:pPr>
        <w:pStyle w:val="Heading1"/>
      </w:pPr>
      <w:r>
        <w:t xml:space="preserve">Professor Educational &amp; Research Institute</w:t>
      </w:r>
    </w:p>
    <w:bookmarkStart w:id="20" w:name="X7bacf6b6d4f6e2ce752bb10f6ce1a675ba613c3"/>
    <w:p>
      <w:pPr>
        <w:pStyle w:val="Heading2"/>
      </w:pPr>
      <w:r>
        <w:t xml:space="preserve">Office of Procurement &amp; Supply Chain Management</w:t>
      </w:r>
    </w:p>
    <w:p>
      <w:pPr>
        <w:pStyle w:val="FirstParagraph"/>
      </w:pPr>
      <w:r>
        <w:t xml:space="preserve">Plot 42, Blue Area, Jinnah Avenue,</w:t>
      </w:r>
      <w:r>
        <w:t xml:space="preserve"> </w:t>
      </w:r>
      <w:r>
        <w:rPr>
          <w:bCs/>
          <w:b/>
        </w:rPr>
        <w:t xml:space="preserve">Pakistan Islamabad</w:t>
      </w:r>
      <w:r>
        <w:t xml:space="preserve">, GPO Box 12345</w:t>
      </w:r>
    </w:p>
    <w:p>
      <w:pPr>
        <w:pStyle w:val="BodyText"/>
      </w:pPr>
      <w:r>
        <w:t xml:space="preserve">Phone: +92-51-992-4567 | Email: procurement@professor.edu.pk | NTN: 1234567-8</w:t>
      </w:r>
    </w:p>
    <w:bookmarkEnd w:id="20"/>
    <w:bookmarkEnd w:id="21"/>
    <w:p>
      <w:pPr>
        <w:pStyle w:val="BodyText"/>
      </w:pPr>
      <w:r>
        <w:rPr>
          <w:bCs/>
          <w:b/>
        </w:rPr>
        <w:t xml:space="preserve">Purchase Order No.:</w:t>
      </w:r>
      <w:r>
        <w:t xml:space="preserve"> </w:t>
      </w:r>
      <w:r>
        <w:t xml:space="preserve">PO-PROF-2025-00487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Delivery Location:</w:t>
      </w:r>
      <w:r>
        <w:t xml:space="preserve"> </w:t>
      </w:r>
      <w:r>
        <w:t xml:space="preserve">Professor Institute Campus, F-10/1,</w:t>
      </w:r>
      <w:r>
        <w:t xml:space="preserve"> </w:t>
      </w:r>
      <w:r>
        <w:rPr>
          <w:bCs/>
          <w:b/>
        </w:rPr>
        <w:t xml:space="preserve">Pakistan Islamabad</w:t>
      </w:r>
    </w:p>
    <w:p>
      <w:pPr>
        <w:pStyle w:val="BodyText"/>
      </w:pPr>
      <w:r>
        <w:t xml:space="preserve">Purchase Order</w:t>
      </w:r>
    </w:p>
    <w:bookmarkStart w:id="22" w:name="buyer-purchasing-entity"/>
    <w:p>
      <w:pPr>
        <w:pStyle w:val="Heading3"/>
      </w:pPr>
      <w:r>
        <w:t xml:space="preserve">Buyer (Purchasing Entity)</w:t>
      </w:r>
    </w:p>
    <w:p>
      <w:pPr>
        <w:pStyle w:val="FirstParagraph"/>
      </w:pPr>
      <w:r>
        <w:rPr>
          <w:bCs/>
          <w:b/>
        </w:rPr>
        <w:t xml:space="preserve">Professor Educational &amp; Research Institute</w:t>
      </w:r>
    </w:p>
    <w:p>
      <w:pPr>
        <w:pStyle w:val="BodyText"/>
      </w:pPr>
      <w:r>
        <w:t xml:space="preserve">Plot 42, Blue Area, Jinnah Avenue</w:t>
      </w:r>
    </w:p>
    <w:p>
      <w:pPr>
        <w:pStyle w:val="BodyText"/>
      </w:pPr>
      <w:r>
        <w:rPr>
          <w:bCs/>
          <w:b/>
        </w:rPr>
        <w:t xml:space="preserve">Pakistan Islamabad</w:t>
      </w:r>
      <w:r>
        <w:t xml:space="preserve">, 44000</w:t>
      </w:r>
    </w:p>
    <w:p>
      <w:pPr>
        <w:pStyle w:val="BodyText"/>
      </w:pPr>
      <w:r>
        <w:t xml:space="preserve">Attn: Dr. Ayesha Khan, Procurement Director</w:t>
      </w:r>
    </w:p>
    <w:p>
      <w:pPr>
        <w:pStyle w:val="BodyText"/>
      </w:pPr>
      <w:r>
        <w:t xml:space="preserve">Phone: +92-51-992-4567</w:t>
      </w:r>
    </w:p>
    <w:p>
      <w:pPr>
        <w:pStyle w:val="BodyText"/>
      </w:pPr>
      <w:r>
        <w:t xml:space="preserve">Email: a.khan@professor.edu.pk</w:t>
      </w:r>
    </w:p>
    <w:bookmarkEnd w:id="22"/>
    <w:bookmarkStart w:id="23" w:name="supplier-vendor"/>
    <w:p>
      <w:pPr>
        <w:pStyle w:val="Heading3"/>
      </w:pPr>
      <w:r>
        <w:t xml:space="preserve">Supplier (Vendor)</w:t>
      </w:r>
    </w:p>
    <w:p>
      <w:pPr>
        <w:pStyle w:val="FirstParagraph"/>
      </w:pPr>
      <w:r>
        <w:rPr>
          <w:bCs/>
          <w:b/>
        </w:rPr>
        <w:t xml:space="preserve">Al-Madina Scientific &amp; Academic Supplies (Pvt.) Ltd.</w:t>
      </w:r>
    </w:p>
    <w:p>
      <w:pPr>
        <w:pStyle w:val="BodyText"/>
      </w:pPr>
      <w:r>
        <w:t xml:space="preserve">Shop 18, I-8 Markaz, Main Boulevard</w:t>
      </w:r>
    </w:p>
    <w:p>
      <w:pPr>
        <w:pStyle w:val="BodyText"/>
      </w:pPr>
      <w:r>
        <w:rPr>
          <w:bCs/>
          <w:b/>
        </w:rPr>
        <w:t xml:space="preserve">Pakistan Islamabad</w:t>
      </w:r>
      <w:r>
        <w:t xml:space="preserve">, 44810</w:t>
      </w:r>
    </w:p>
    <w:p>
      <w:pPr>
        <w:pStyle w:val="BodyText"/>
      </w:pPr>
      <w:r>
        <w:t xml:space="preserve">Attn: Mr. Tariq Mehmood, Sales Manager</w:t>
      </w:r>
    </w:p>
    <w:p>
      <w:pPr>
        <w:pStyle w:val="BodyText"/>
      </w:pPr>
      <w:r>
        <w:t xml:space="preserve">Phone: +92-51-445-8899</w:t>
      </w:r>
    </w:p>
    <w:p>
      <w:pPr>
        <w:pStyle w:val="BodyText"/>
      </w:pPr>
      <w:r>
        <w:t xml:space="preserve">Email: sales@almadinasupplies.pk</w:t>
      </w:r>
    </w:p>
    <w:bookmarkEnd w:id="23"/>
    <w:p>
      <w:pPr>
        <w:pStyle w:val="BodyText"/>
      </w:pPr>
      <w:r>
        <w:t xml:space="preserve">Dear Sir/Madam,</w:t>
      </w:r>
    </w:p>
    <w:p>
      <w:pPr>
        <w:pStyle w:val="BodyText"/>
      </w:pPr>
      <w:r>
        <w:t xml:space="preserve">This</w:t>
      </w:r>
      <w:r>
        <w:t xml:space="preserve"> </w:t>
      </w:r>
      <w:r>
        <w:t xml:space="preserve">Purchase Order</w:t>
      </w:r>
      <w:r>
        <w:t xml:space="preserve"> </w:t>
      </w:r>
      <w:r>
        <w:t xml:space="preserve">is issued by</w:t>
      </w:r>
      <w:r>
        <w:t xml:space="preserve"> </w:t>
      </w:r>
      <w:r>
        <w:t xml:space="preserve">Professor</w:t>
      </w:r>
      <w:r>
        <w:t xml:space="preserve"> </w:t>
      </w:r>
      <w:r>
        <w:t xml:space="preserve">Educational &amp; Research Institute, headquartered in</w:t>
      </w:r>
      <w:r>
        <w:t xml:space="preserve"> </w:t>
      </w:r>
      <w:r>
        <w:t xml:space="preserve">Pakistan Islamabad</w:t>
      </w:r>
      <w:r>
        <w:t xml:space="preserve">, to formally request the supply of academic and laboratory equipment as detailed below. The supplier is hereby authorized to prepare and deliver the specified goods in accordance with the terms, conditions, and delivery schedule outlined in this</w:t>
      </w:r>
      <w:r>
        <w:t xml:space="preserve"> </w:t>
      </w:r>
      <w:r>
        <w:t xml:space="preserve">Purchase Order</w:t>
      </w:r>
      <w:r>
        <w:t xml:space="preserve">. All transactions under this</w:t>
      </w:r>
      <w:r>
        <w:t xml:space="preserve"> </w:t>
      </w:r>
      <w:r>
        <w:t xml:space="preserve">Purchase Order</w:t>
      </w:r>
      <w:r>
        <w:t xml:space="preserve"> </w:t>
      </w:r>
      <w:r>
        <w:t xml:space="preserve">shall be governed by the commercial laws of the Islamic Republic of Pakistan, and all deliveries shall be made to the</w:t>
      </w:r>
      <w:r>
        <w:t xml:space="preserve"> </w:t>
      </w:r>
      <w:r>
        <w:t xml:space="preserve">Professor</w:t>
      </w:r>
      <w:r>
        <w:t xml:space="preserve"> </w:t>
      </w:r>
      <w:r>
        <w:t xml:space="preserve">Institute premises located in</w:t>
      </w:r>
      <w:r>
        <w:t xml:space="preserve"> </w:t>
      </w:r>
      <w:r>
        <w:t xml:space="preserve">Pakistan Islamabad</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Scientific Microscope, 1000x Magnification, LED Illuminated (for Professor Department of Biology)</w:t>
            </w:r>
          </w:p>
        </w:tc>
        <w:tc>
          <w:tcPr/>
          <w:p>
            <w:pPr>
              <w:pStyle w:val="Compact"/>
              <w:jc w:val="left"/>
            </w:pPr>
            <w:r>
              <w:t xml:space="preserve">25</w:t>
            </w:r>
          </w:p>
        </w:tc>
        <w:tc>
          <w:tcPr/>
          <w:p>
            <w:pPr>
              <w:pStyle w:val="Compact"/>
              <w:jc w:val="left"/>
            </w:pPr>
            <w:r>
              <w:t xml:space="preserve">Units</w:t>
            </w:r>
          </w:p>
        </w:tc>
        <w:tc>
          <w:tcPr/>
          <w:p>
            <w:pPr>
              <w:pStyle w:val="Compact"/>
              <w:jc w:val="left"/>
            </w:pPr>
            <w:r>
              <w:t xml:space="preserve">85,000</w:t>
            </w:r>
          </w:p>
        </w:tc>
        <w:tc>
          <w:tcPr/>
          <w:p>
            <w:pPr>
              <w:pStyle w:val="Compact"/>
              <w:jc w:val="left"/>
            </w:pPr>
            <w:r>
              <w:t xml:space="preserve">2,125,000</w:t>
            </w:r>
          </w:p>
        </w:tc>
      </w:tr>
      <w:tr>
        <w:tc>
          <w:tcPr/>
          <w:p>
            <w:pPr>
              <w:pStyle w:val="Compact"/>
              <w:jc w:val="left"/>
            </w:pPr>
            <w:r>
              <w:t xml:space="preserve">02</w:t>
            </w:r>
          </w:p>
        </w:tc>
        <w:tc>
          <w:tcPr/>
          <w:p>
            <w:pPr>
              <w:pStyle w:val="Compact"/>
              <w:jc w:val="left"/>
            </w:pPr>
            <w:r>
              <w:t xml:space="preserve">Chemical Laboratory Glassware Set, Borosilicate (for Professor Chemistry Wing)</w:t>
            </w:r>
          </w:p>
        </w:tc>
        <w:tc>
          <w:tcPr/>
          <w:p>
            <w:pPr>
              <w:pStyle w:val="Compact"/>
              <w:jc w:val="left"/>
            </w:pPr>
            <w:r>
              <w:t xml:space="preserve">40</w:t>
            </w:r>
          </w:p>
        </w:tc>
        <w:tc>
          <w:tcPr/>
          <w:p>
            <w:pPr>
              <w:pStyle w:val="Compact"/>
              <w:jc w:val="left"/>
            </w:pPr>
            <w:r>
              <w:t xml:space="preserve">Sets</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03</w:t>
            </w:r>
          </w:p>
        </w:tc>
        <w:tc>
          <w:tcPr/>
          <w:p>
            <w:pPr>
              <w:pStyle w:val="Compact"/>
              <w:jc w:val="left"/>
            </w:pPr>
            <w:r>
              <w:t xml:space="preserve">Interactive Smart Board, 86-inch, with Software License (for Professor Lecture Halls)</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Ergonomic Student Desk &amp; Chair Combo, Steel Frame (for Professor New Academic Block)</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18,000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Desktop Computer, i7 Processor, 16GB RAM, 512GB SSD (for Professor Computer Lab)</w:t>
            </w:r>
          </w:p>
        </w:tc>
        <w:tc>
          <w:tcPr/>
          <w:p>
            <w:pPr>
              <w:pStyle w:val="Compact"/>
              <w:jc w:val="left"/>
            </w:pPr>
            <w:r>
              <w:t xml:space="preserve">50</w:t>
            </w:r>
          </w:p>
        </w:tc>
        <w:tc>
          <w:tcPr/>
          <w:p>
            <w:pPr>
              <w:pStyle w:val="Compact"/>
              <w:jc w:val="left"/>
            </w:pPr>
            <w:r>
              <w:t xml:space="preserve">Units</w:t>
            </w:r>
          </w:p>
        </w:tc>
        <w:tc>
          <w:tcPr/>
          <w:p>
            <w:pPr>
              <w:pStyle w:val="Compact"/>
              <w:jc w:val="left"/>
            </w:pPr>
            <w:r>
              <w:t xml:space="preserve">165,000</w:t>
            </w:r>
          </w:p>
        </w:tc>
        <w:tc>
          <w:tcPr/>
          <w:p>
            <w:pPr>
              <w:pStyle w:val="Compact"/>
              <w:jc w:val="left"/>
            </w:pPr>
            <w:r>
              <w:t xml:space="preserve">8,250,000</w:t>
            </w:r>
          </w:p>
        </w:tc>
      </w:tr>
      <w:tr>
        <w:tc>
          <w:tcPr/>
          <w:p>
            <w:pPr>
              <w:pStyle w:val="Compact"/>
              <w:jc w:val="left"/>
            </w:pPr>
            <w:r>
              <w:t xml:space="preserve">06</w:t>
            </w:r>
          </w:p>
        </w:tc>
        <w:tc>
          <w:tcPr/>
          <w:p>
            <w:pPr>
              <w:pStyle w:val="Compact"/>
              <w:jc w:val="left"/>
            </w:pPr>
            <w:r>
              <w:t xml:space="preserve">Industrial Air Purifier, HEPA Filter, 500 sq.ft Capacity (for Professor Research Labs)</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95,000</w:t>
            </w:r>
          </w:p>
        </w:tc>
        <w:tc>
          <w:tcPr/>
          <w:p>
            <w:pPr>
              <w:pStyle w:val="Compact"/>
              <w:jc w:val="left"/>
            </w:pPr>
            <w:r>
              <w:t xml:space="preserve">1,425,000</w:t>
            </w:r>
          </w:p>
        </w:tc>
      </w:tr>
      <w:tr>
        <w:tc>
          <w:tcPr/>
          <w:p>
            <w:pPr>
              <w:pStyle w:val="Compact"/>
              <w:jc w:val="left"/>
            </w:pPr>
            <w:r>
              <w:t xml:space="preserve">07</w:t>
            </w:r>
          </w:p>
        </w:tc>
        <w:tc>
          <w:tcPr/>
          <w:p>
            <w:pPr>
              <w:pStyle w:val="Compact"/>
              <w:jc w:val="left"/>
            </w:pPr>
            <w:r>
              <w:t xml:space="preserve">Academic Reference Books, Physics &amp; Mathematics Series (for Professor Central Library)</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2,800</w:t>
            </w:r>
          </w:p>
        </w:tc>
        <w:tc>
          <w:tcPr/>
          <w:p>
            <w:pPr>
              <w:pStyle w:val="Compact"/>
              <w:jc w:val="left"/>
            </w:pPr>
            <w:r>
              <w:t xml:space="preserve">1,400,000</w:t>
            </w:r>
          </w:p>
        </w:tc>
      </w:tr>
      <w:tr>
        <w:tc>
          <w:tcPr/>
          <w:p>
            <w:pPr>
              <w:pStyle w:val="Compact"/>
              <w:jc w:val="left"/>
            </w:pPr>
            <w:r>
              <w:t xml:space="preserve">08</w:t>
            </w:r>
          </w:p>
        </w:tc>
        <w:tc>
          <w:tcPr/>
          <w:p>
            <w:pPr>
              <w:pStyle w:val="Compact"/>
              <w:jc w:val="left"/>
            </w:pPr>
            <w:r>
              <w:t xml:space="preserve">UPS Power Backup, 3000VA, with 4-Hour Battery (for Professor Server Room)</w:t>
            </w:r>
          </w:p>
        </w:tc>
        <w:tc>
          <w:tcPr/>
          <w:p>
            <w:pPr>
              <w:pStyle w:val="Compact"/>
              <w:jc w:val="left"/>
            </w:pPr>
            <w:r>
              <w:t xml:space="preserve">6</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1,110,000</w:t>
            </w:r>
          </w:p>
        </w:tc>
      </w:tr>
      <w:tr>
        <w:tc>
          <w:tcPr>
            <w:gridSpan w:val="5"/>
          </w:tcPr>
          <w:p>
            <w:pPr>
              <w:pStyle w:val="Compact"/>
              <w:jc w:val="right"/>
            </w:pPr>
            <w:r>
              <w:t xml:space="preserve">Subtotal:</w:t>
            </w:r>
          </w:p>
        </w:tc>
        <w:tc>
          <w:tcPr/>
          <w:p>
            <w:pPr>
              <w:pStyle w:val="Compact"/>
              <w:jc w:val="left"/>
            </w:pPr>
            <w:r>
              <w:t xml:space="preserve">23,810,000</w:t>
            </w:r>
          </w:p>
        </w:tc>
      </w:tr>
      <w:tr>
        <w:tc>
          <w:tcPr>
            <w:gridSpan w:val="5"/>
          </w:tcPr>
          <w:p>
            <w:pPr>
              <w:pStyle w:val="Compact"/>
              <w:jc w:val="right"/>
            </w:pPr>
            <w:r>
              <w:t xml:space="preserve">Sales Tax (18%):</w:t>
            </w:r>
          </w:p>
        </w:tc>
        <w:tc>
          <w:tcPr/>
          <w:p>
            <w:pPr>
              <w:pStyle w:val="Compact"/>
              <w:jc w:val="left"/>
            </w:pPr>
            <w:r>
              <w:t xml:space="preserve">4,285,800</w:t>
            </w:r>
          </w:p>
        </w:tc>
      </w:tr>
      <w:tr>
        <w:tc>
          <w:tcPr>
            <w:gridSpan w:val="5"/>
          </w:tcPr>
          <w:p>
            <w:pPr>
              <w:pStyle w:val="Compact"/>
              <w:jc w:val="right"/>
            </w:pPr>
            <w:r>
              <w:t xml:space="preserve">Delivery &amp; Installation (Pakistan Islamabad):</w:t>
            </w:r>
          </w:p>
        </w:tc>
        <w:tc>
          <w:tcPr/>
          <w:p>
            <w:pPr>
              <w:pStyle w:val="Compact"/>
              <w:jc w:val="left"/>
            </w:pPr>
            <w:r>
              <w:t xml:space="preserve">185,000</w:t>
            </w:r>
          </w:p>
        </w:tc>
      </w:tr>
      <w:tr>
        <w:tc>
          <w:tcPr>
            <w:gridSpan w:val="5"/>
          </w:tcPr>
          <w:p>
            <w:pPr>
              <w:pStyle w:val="Compact"/>
              <w:jc w:val="right"/>
            </w:pPr>
            <w:r>
              <w:rPr>
                <w:bCs/>
                <w:b/>
              </w:rPr>
              <w:t xml:space="preserve">GRAND TOTAL (PKR):</w:t>
            </w:r>
          </w:p>
        </w:tc>
        <w:tc>
          <w:tcPr/>
          <w:p>
            <w:pPr>
              <w:pStyle w:val="Compact"/>
              <w:jc w:val="left"/>
            </w:pPr>
            <w:r>
              <w:rPr>
                <w:bCs/>
                <w:b/>
              </w:rPr>
              <w:t xml:space="preserve">28,280,800</w:t>
            </w:r>
          </w:p>
        </w:tc>
      </w:tr>
    </w:tbl>
    <w:bookmarkStart w:id="24" w:name="terms-conditions-of-this-purchase-order"/>
    <w:p>
      <w:pPr>
        <w:pStyle w:val="Heading3"/>
      </w:pPr>
      <w:r>
        <w:t xml:space="preserve">Terms &amp; Conditions of This Purchase Order</w:t>
      </w:r>
    </w:p>
    <w:p>
      <w:pPr>
        <w:numPr>
          <w:ilvl w:val="0"/>
          <w:numId w:val="1001"/>
        </w:numPr>
        <w:pStyle w:val="Compact"/>
      </w:pPr>
      <w:r>
        <w:rPr>
          <w:bCs/>
          <w:b/>
        </w:rPr>
        <w:t xml:space="preserve">Delivery Schedule:</w:t>
      </w:r>
      <w:r>
        <w:t xml:space="preserve"> </w:t>
      </w:r>
      <w:r>
        <w:t xml:space="preserve">The supplier shall deliver all items listed in this</w:t>
      </w:r>
      <w:r>
        <w:t xml:space="preserve"> </w:t>
      </w:r>
      <w:r>
        <w:t xml:space="preserve">Purchase Order</w:t>
      </w:r>
      <w:r>
        <w:t xml:space="preserve"> </w:t>
      </w:r>
      <w:r>
        <w:t xml:space="preserve">to the</w:t>
      </w:r>
      <w:r>
        <w:t xml:space="preserve"> </w:t>
      </w:r>
      <w:r>
        <w:t xml:space="preserve">Professor</w:t>
      </w:r>
      <w:r>
        <w:t xml:space="preserve"> </w:t>
      </w:r>
      <w:r>
        <w:t xml:space="preserve">Educational &amp; Research Institute campus located in</w:t>
      </w:r>
      <w:r>
        <w:t xml:space="preserve"> </w:t>
      </w:r>
      <w:r>
        <w:t xml:space="preserve">Pakistan Islamabad</w:t>
      </w:r>
      <w:r>
        <w:t xml:space="preserve"> </w:t>
      </w:r>
      <w:r>
        <w:t xml:space="preserve">within thirty (30) calendar days from the date of this</w:t>
      </w:r>
      <w:r>
        <w:t xml:space="preserve"> </w:t>
      </w:r>
      <w:r>
        <w:t xml:space="preserve">Purchase Order</w:t>
      </w:r>
      <w:r>
        <w:t xml:space="preserve">. Partial deliveries are permitted only with prior written approval from the</w:t>
      </w:r>
      <w:r>
        <w:t xml:space="preserve"> </w:t>
      </w:r>
      <w:r>
        <w:t xml:space="preserve">Professor</w:t>
      </w:r>
      <w:r>
        <w:t xml:space="preserve"> </w:t>
      </w:r>
      <w:r>
        <w:t xml:space="preserve">Procurement Office.</w:t>
      </w:r>
    </w:p>
    <w:p>
      <w:pPr>
        <w:numPr>
          <w:ilvl w:val="0"/>
          <w:numId w:val="1001"/>
        </w:numPr>
        <w:pStyle w:val="Compact"/>
      </w:pPr>
      <w:r>
        <w:rPr>
          <w:bCs/>
          <w:b/>
        </w:rPr>
        <w:t xml:space="preserve">Payment Terms:</w:t>
      </w:r>
      <w:r>
        <w:t xml:space="preserve"> </w:t>
      </w:r>
      <w:r>
        <w:t xml:space="preserve">Payment shall be made by bank transfer to the supplier's designated account within fifteen (15) days of successful delivery, inspection, and acceptance of goods at the</w:t>
      </w:r>
      <w:r>
        <w:t xml:space="preserve"> </w:t>
      </w:r>
      <w:r>
        <w:t xml:space="preserve">Professor</w:t>
      </w:r>
      <w:r>
        <w:t xml:space="preserve"> </w:t>
      </w:r>
      <w:r>
        <w:t xml:space="preserve">Institute in</w:t>
      </w:r>
      <w:r>
        <w:t xml:space="preserve"> </w:t>
      </w:r>
      <w:r>
        <w:t xml:space="preserve">Pakistan Islamabad</w:t>
      </w:r>
      <w:r>
        <w:t xml:space="preserve">. A 2% early payment discount shall apply if settlement is made within seven (7) days of invoice issuance.</w:t>
      </w:r>
    </w:p>
    <w:p>
      <w:pPr>
        <w:numPr>
          <w:ilvl w:val="0"/>
          <w:numId w:val="1001"/>
        </w:numPr>
        <w:pStyle w:val="Compact"/>
      </w:pPr>
      <w:r>
        <w:rPr>
          <w:bCs/>
          <w:b/>
        </w:rPr>
        <w:t xml:space="preserve">Quality Assurance:</w:t>
      </w:r>
      <w:r>
        <w:t xml:space="preserve"> </w:t>
      </w:r>
      <w:r>
        <w:t xml:space="preserve">All goods supplied under this</w:t>
      </w:r>
      <w:r>
        <w:t xml:space="preserve"> </w:t>
      </w:r>
      <w:r>
        <w:t xml:space="preserve">Purchase Order</w:t>
      </w:r>
      <w:r>
        <w:t xml:space="preserve"> </w:t>
      </w:r>
      <w:r>
        <w:t xml:space="preserve">must meet the specifications outlined by the</w:t>
      </w:r>
      <w:r>
        <w:t xml:space="preserve"> </w:t>
      </w:r>
      <w:r>
        <w:t xml:space="preserve">Professor</w:t>
      </w:r>
      <w:r>
        <w:t xml:space="preserve"> </w:t>
      </w:r>
      <w:r>
        <w:t xml:space="preserve">Institute's Quality Control Division. Any defective or non-conforming items will be rejected at the</w:t>
      </w:r>
      <w:r>
        <w:t xml:space="preserve"> </w:t>
      </w:r>
      <w:r>
        <w:t xml:space="preserve">Pakistan Islamabad</w:t>
      </w:r>
      <w:r>
        <w:t xml:space="preserve"> </w:t>
      </w:r>
      <w:r>
        <w:t xml:space="preserve">receiving dock, and the supplier shall replace them within five (5) business days at no additional cost.</w:t>
      </w:r>
    </w:p>
    <w:p>
      <w:pPr>
        <w:numPr>
          <w:ilvl w:val="0"/>
          <w:numId w:val="1001"/>
        </w:numPr>
        <w:pStyle w:val="Compact"/>
      </w:pPr>
      <w:r>
        <w:rPr>
          <w:bCs/>
          <w:b/>
        </w:rPr>
        <w:t xml:space="preserve">Warranty:</w:t>
      </w:r>
      <w:r>
        <w:t xml:space="preserve"> </w:t>
      </w:r>
      <w:r>
        <w:t xml:space="preserve">The supplier guarantees a minimum warranty period of two (2) years on all electronic equipment and one (1) year on furniture and glassware. Warranty claims shall be processed through the</w:t>
      </w:r>
      <w:r>
        <w:t xml:space="preserve"> </w:t>
      </w:r>
      <w:r>
        <w:t xml:space="preserve">Professor</w:t>
      </w:r>
      <w:r>
        <w:t xml:space="preserve"> </w:t>
      </w:r>
      <w:r>
        <w:t xml:space="preserve">Institute's Maintenance Department in</w:t>
      </w:r>
      <w:r>
        <w:t xml:space="preserve"> </w:t>
      </w:r>
      <w:r>
        <w:t xml:space="preserve">Pakistan Islamabad</w:t>
      </w:r>
      <w:r>
        <w:t xml:space="preserve">.</w:t>
      </w:r>
    </w:p>
    <w:p>
      <w:pPr>
        <w:numPr>
          <w:ilvl w:val="0"/>
          <w:numId w:val="1001"/>
        </w:numPr>
        <w:pStyle w:val="Compact"/>
      </w:pPr>
      <w:r>
        <w:rPr>
          <w:bCs/>
          <w:b/>
        </w:rPr>
        <w:t xml:space="preserve">Installation &amp; Training:</w:t>
      </w:r>
      <w:r>
        <w:t xml:space="preserve"> </w:t>
      </w:r>
      <w:r>
        <w:t xml:space="preserve">The supplier is responsible for the complete installation of all equipment at the</w:t>
      </w:r>
      <w:r>
        <w:t xml:space="preserve"> </w:t>
      </w:r>
      <w:r>
        <w:t xml:space="preserve">Professor</w:t>
      </w:r>
      <w:r>
        <w:t xml:space="preserve"> </w:t>
      </w:r>
      <w:r>
        <w:t xml:space="preserve">Institute premises in</w:t>
      </w:r>
      <w:r>
        <w:t xml:space="preserve"> </w:t>
      </w:r>
      <w:r>
        <w:t xml:space="preserve">Pakistan Islamabad</w:t>
      </w:r>
      <w:r>
        <w:t xml:space="preserve"> </w:t>
      </w:r>
      <w:r>
        <w:t xml:space="preserve">and shall provide on-site training to</w:t>
      </w:r>
      <w:r>
        <w:t xml:space="preserve"> </w:t>
      </w:r>
      <w:r>
        <w:t xml:space="preserve">Professor</w:t>
      </w:r>
      <w:r>
        <w:t xml:space="preserve"> </w:t>
      </w:r>
      <w:r>
        <w:t xml:space="preserve">Institute faculty and technical staff for a minimum of two (2) full working days.</w:t>
      </w:r>
    </w:p>
    <w:p>
      <w:pPr>
        <w:numPr>
          <w:ilvl w:val="0"/>
          <w:numId w:val="1001"/>
        </w:numPr>
        <w:pStyle w:val="Compact"/>
      </w:pPr>
      <w:r>
        <w:rPr>
          <w:bCs/>
          <w:b/>
        </w:rPr>
        <w:t xml:space="preserve">Penalties for Delay:</w:t>
      </w:r>
      <w:r>
        <w:t xml:space="preserve"> </w:t>
      </w:r>
      <w:r>
        <w:t xml:space="preserve">In the event of delayed delivery beyond the stipulated thirty (30) day period, the supplier shall incur a penalty of 0.5% of the total</w:t>
      </w:r>
      <w:r>
        <w:t xml:space="preserve"> </w:t>
      </w:r>
      <w:r>
        <w:t xml:space="preserve">Purchase Order</w:t>
      </w:r>
      <w:r>
        <w:t xml:space="preserve"> </w:t>
      </w:r>
      <w:r>
        <w:t xml:space="preserve">value per day of delay, up to a maximum of 10%. Delays exceeding fifteen (15) days beyond the original deadline shall entitle</w:t>
      </w:r>
      <w:r>
        <w:t xml:space="preserve"> </w:t>
      </w:r>
      <w:r>
        <w:t xml:space="preserve">Professor</w:t>
      </w:r>
      <w:r>
        <w:t xml:space="preserve"> </w:t>
      </w:r>
      <w:r>
        <w:t xml:space="preserve">Institute to cancel this</w:t>
      </w:r>
      <w:r>
        <w:t xml:space="preserve"> </w:t>
      </w:r>
      <w:r>
        <w:t xml:space="preserve">Purchase Order</w:t>
      </w:r>
      <w:r>
        <w:t xml:space="preserve"> </w:t>
      </w:r>
      <w:r>
        <w:t xml:space="preserve">without liability.</w:t>
      </w:r>
    </w:p>
    <w:p>
      <w:pPr>
        <w:numPr>
          <w:ilvl w:val="0"/>
          <w:numId w:val="1001"/>
        </w:numPr>
        <w:pStyle w:val="Compact"/>
      </w:pPr>
      <w:r>
        <w:rPr>
          <w:bCs/>
          <w:b/>
        </w:rPr>
        <w:t xml:space="preserve">Governing Law &amp; Jurisdiction:</w:t>
      </w:r>
      <w:r>
        <w:t xml:space="preserve"> </w:t>
      </w:r>
      <w:r>
        <w:t xml:space="preserve">This</w:t>
      </w:r>
      <w:r>
        <w:t xml:space="preserve"> </w:t>
      </w:r>
      <w:r>
        <w:t xml:space="preserve">Purchase Order</w:t>
      </w:r>
      <w:r>
        <w:t xml:space="preserve"> </w:t>
      </w:r>
      <w:r>
        <w:t xml:space="preserve">shall be governed by and construed in accordance with the laws of the Islamic Republic of Pakistan. Any disputes arising from this</w:t>
      </w:r>
      <w:r>
        <w:t xml:space="preserve"> </w:t>
      </w:r>
      <w:r>
        <w:t xml:space="preserve">Purchase Order</w:t>
      </w:r>
      <w:r>
        <w:t xml:space="preserve"> </w:t>
      </w:r>
      <w:r>
        <w:t xml:space="preserve">shall be subject to the exclusive jurisdiction of the competent courts in</w:t>
      </w:r>
      <w:r>
        <w:t xml:space="preserve"> </w:t>
      </w:r>
      <w:r>
        <w:t xml:space="preserve">Pakistan Islamabad</w:t>
      </w:r>
      <w:r>
        <w:t xml:space="preserve">.</w:t>
      </w:r>
    </w:p>
    <w:p>
      <w:pPr>
        <w:numPr>
          <w:ilvl w:val="0"/>
          <w:numId w:val="1001"/>
        </w:numPr>
        <w:pStyle w:val="Compact"/>
      </w:pPr>
      <w:r>
        <w:rPr>
          <w:bCs/>
          <w:b/>
        </w:rPr>
        <w:t xml:space="preserve">Force Majeure:</w:t>
      </w:r>
      <w:r>
        <w:t xml:space="preserve"> </w:t>
      </w:r>
      <w:r>
        <w:t xml:space="preserve">Neither party shall be held liable for failure to perform obligations under this</w:t>
      </w:r>
      <w:r>
        <w:t xml:space="preserve"> </w:t>
      </w:r>
      <w:r>
        <w:t xml:space="preserve">Purchase Order</w:t>
      </w:r>
      <w:r>
        <w:t xml:space="preserve"> </w:t>
      </w:r>
      <w:r>
        <w:t xml:space="preserve">due to events beyond reasonable control, including but not limited to natural disasters, government-imposed restrictions, or civil unrest affecting</w:t>
      </w:r>
      <w:r>
        <w:t xml:space="preserve"> </w:t>
      </w:r>
      <w:r>
        <w:t xml:space="preserve">Pakistan Islamabad</w:t>
      </w:r>
      <w:r>
        <w:t xml:space="preserve"> </w:t>
      </w:r>
      <w:r>
        <w:t xml:space="preserve">or the broader region.</w:t>
      </w:r>
    </w:p>
    <w:p>
      <w:pPr>
        <w:numPr>
          <w:ilvl w:val="0"/>
          <w:numId w:val="1001"/>
        </w:numPr>
        <w:pStyle w:val="Compact"/>
      </w:pPr>
      <w:r>
        <w:rPr>
          <w:bCs/>
          <w:b/>
        </w:rPr>
        <w:t xml:space="preserve">Confidentiality:</w:t>
      </w:r>
      <w:r>
        <w:t xml:space="preserve"> </w:t>
      </w:r>
      <w:r>
        <w:t xml:space="preserve">All pricing, specifications, and commercial terms contained in this</w:t>
      </w:r>
      <w:r>
        <w:t xml:space="preserve"> </w:t>
      </w:r>
      <w:r>
        <w:t xml:space="preserve">Purchase Order</w:t>
      </w:r>
      <w:r>
        <w:t xml:space="preserve"> </w:t>
      </w:r>
      <w:r>
        <w:t xml:space="preserve">between</w:t>
      </w:r>
      <w:r>
        <w:t xml:space="preserve"> </w:t>
      </w:r>
      <w:r>
        <w:t xml:space="preserve">Professor</w:t>
      </w:r>
      <w:r>
        <w:t xml:space="preserve"> </w:t>
      </w:r>
      <w:r>
        <w:t xml:space="preserve">Educational &amp; Research Institute and the supplier are strictly confidential and shall not be disclosed to third parties without mutual written consent.</w:t>
      </w:r>
    </w:p>
    <w:p>
      <w:pPr>
        <w:numPr>
          <w:ilvl w:val="0"/>
          <w:numId w:val="1001"/>
        </w:numPr>
        <w:pStyle w:val="Compact"/>
      </w:pPr>
      <w:r>
        <w:rPr>
          <w:bCs/>
          <w:b/>
        </w:rPr>
        <w:t xml:space="preserve">Amendments:</w:t>
      </w:r>
      <w:r>
        <w:t xml:space="preserve"> </w:t>
      </w:r>
      <w:r>
        <w:t xml:space="preserve">Any modification or amendment to this</w:t>
      </w:r>
      <w:r>
        <w:t xml:space="preserve"> </w:t>
      </w:r>
      <w:r>
        <w:t xml:space="preserve">Purchase Order</w:t>
      </w:r>
      <w:r>
        <w:t xml:space="preserve"> </w:t>
      </w:r>
      <w:r>
        <w:t xml:space="preserve">must be made in writing and signed by authorized representatives of both</w:t>
      </w:r>
      <w:r>
        <w:t xml:space="preserve"> </w:t>
      </w:r>
      <w:r>
        <w:t xml:space="preserve">Professor</w:t>
      </w:r>
      <w:r>
        <w:t xml:space="preserve"> </w:t>
      </w:r>
      <w:r>
        <w:t xml:space="preserve">Institute and the supplier. Verbal agreements shall hold no legal validity.</w:t>
      </w:r>
    </w:p>
    <w:bookmarkEnd w:id="24"/>
    <w:p>
      <w:pPr>
        <w:pStyle w:val="FirstParagraph"/>
      </w:pPr>
      <w:r>
        <w:rPr>
          <w:bCs/>
          <w:b/>
        </w:rPr>
        <w:t xml:space="preserve">For and on behalf of Professor Educational &amp; Research Institute</w:t>
      </w:r>
    </w:p>
    <w:p>
      <w:pPr>
        <w:pStyle w:val="BodyText"/>
      </w:pPr>
      <w:r>
        <w:t xml:space="preserve">Dr. Ayesha Khan</w:t>
      </w:r>
    </w:p>
    <w:p>
      <w:pPr>
        <w:pStyle w:val="BodyText"/>
      </w:pPr>
      <w:r>
        <w:t xml:space="preserve">Procurement Director</w:t>
      </w:r>
    </w:p>
    <w:p>
      <w:pPr>
        <w:pStyle w:val="BodyText"/>
      </w:pPr>
      <w:r>
        <w:t xml:space="preserve">Professor Institute, Pakistan Islamabad</w:t>
      </w:r>
    </w:p>
    <w:p>
      <w:pPr>
        <w:pStyle w:val="BodyText"/>
      </w:pPr>
      <w:r>
        <w:t xml:space="preserve">Date: _______________</w:t>
      </w:r>
    </w:p>
    <w:p>
      <w:pPr>
        <w:pStyle w:val="BodyText"/>
      </w:pPr>
      <w:r>
        <w:rPr>
          <w:bCs/>
          <w:b/>
        </w:rPr>
        <w:t xml:space="preserve">For and on behalf of Al-Madina Scientific &amp; Academic Supplies (Pvt.) Ltd.</w:t>
      </w:r>
    </w:p>
    <w:p>
      <w:pPr>
        <w:pStyle w:val="BodyText"/>
      </w:pPr>
      <w:r>
        <w:t xml:space="preserve">Mr. Tariq Mehmood</w:t>
      </w:r>
    </w:p>
    <w:p>
      <w:pPr>
        <w:pStyle w:val="BodyText"/>
      </w:pPr>
      <w:r>
        <w:t xml:space="preserve">Sales Manager</w:t>
      </w:r>
    </w:p>
    <w:p>
      <w:pPr>
        <w:pStyle w:val="BodyText"/>
      </w:pPr>
      <w:r>
        <w:t xml:space="preserve">Pakistan Islamabad</w:t>
      </w:r>
    </w:p>
    <w:p>
      <w:pPr>
        <w:pStyle w:val="BodyText"/>
      </w:pPr>
      <w:r>
        <w:t xml:space="preserve">Date: _______________</w:t>
      </w:r>
    </w:p>
    <w:p>
      <w:pPr>
        <w:pStyle w:val="BodyText"/>
      </w:pPr>
      <w:r>
        <w:t xml:space="preserve">This Purchase Order (PO-PROF-2025-00487) is an official document of Professor Educational &amp; Research Institute, Pakistan Islamabad.</w:t>
      </w:r>
    </w:p>
    <w:p>
      <w:pPr>
        <w:pStyle w:val="BodyText"/>
      </w:pPr>
      <w:r>
        <w:t xml:space="preserve">Unauthorized reproduction or distribution of this Purchase Order is strictly prohibited.</w:t>
      </w:r>
    </w:p>
    <w:p>
      <w:pPr>
        <w:pStyle w:val="BodyText"/>
      </w:pPr>
      <w:r>
        <w:t xml:space="preserve">Document Reference: PROF/PROC/2025/00487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Educational &amp; Research Institute, Pakistan Islamabad</dc:title>
  <dc:creator/>
  <dc:language>en</dc:language>
  <cp:keywords/>
  <dcterms:created xsi:type="dcterms:W3CDTF">2026-10-10T03:14:34Z</dcterms:created>
  <dcterms:modified xsi:type="dcterms:W3CDTF">2026-10-10T03:14:34Z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