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Professor</w:t>
      </w:r>
      <w:r>
        <w:t xml:space="preserve"> </w:t>
      </w:r>
      <w:r>
        <w:t xml:space="preserve">Academic</w:t>
      </w:r>
      <w:r>
        <w:t xml:space="preserve"> </w:t>
      </w:r>
      <w:r>
        <w:t xml:space="preserve">Supplies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Academic Procurement Document – Professor Research &amp; Teaching Supplies</w:t>
      </w:r>
    </w:p>
    <w:p>
      <w:pPr>
        <w:pStyle w:val="BodyText"/>
      </w:pPr>
      <w:r>
        <w:t xml:space="preserve">Issued in South Africa Johannesburg</w:t>
      </w:r>
    </w:p>
    <w:bookmarkEnd w:id="20"/>
    <w:p>
      <w:pPr>
        <w:pStyle w:val="BodyText"/>
      </w:pPr>
      <w:r>
        <w:rPr>
          <w:bCs/>
          <w:b/>
        </w:rPr>
        <w:t xml:space="preserve">Purchase Order No.:</w:t>
      </w:r>
      <w:r>
        <w:t xml:space="preserve"> </w:t>
      </w:r>
      <w:r>
        <w:t xml:space="preserve">PO-JHB-2025-04782</w:t>
      </w:r>
      <w:r>
        <w:br/>
      </w: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r>
        <w:br/>
      </w:r>
      <w:r>
        <w:rPr>
          <w:bCs/>
          <w:b/>
        </w:rPr>
        <w:t xml:space="preserve">Payment Terms:</w:t>
      </w:r>
      <w:r>
        <w:t xml:space="preserve"> </w:t>
      </w:r>
      <w:r>
        <w:t xml:space="preserve">Net 30 Days</w:t>
      </w:r>
    </w:p>
    <w:p>
      <w:pPr>
        <w:pStyle w:val="BodyText"/>
      </w:pPr>
      <w:r>
        <w:rPr>
          <w:bCs/>
          <w:b/>
        </w:rPr>
        <w:t xml:space="preserve">Delivery Location:</w:t>
      </w:r>
      <w:r>
        <w:t xml:space="preserve"> </w:t>
      </w:r>
      <w:r>
        <w:t xml:space="preserve">South Africa Johannesburg</w:t>
      </w:r>
      <w:r>
        <w:br/>
      </w:r>
      <w:r>
        <w:rPr>
          <w:bCs/>
          <w:b/>
        </w:rPr>
        <w:t xml:space="preserve">Priority:</w:t>
      </w:r>
      <w:r>
        <w:t xml:space="preserve"> </w:t>
      </w:r>
      <w:r>
        <w:t xml:space="preserve">Standard Academic</w:t>
      </w:r>
    </w:p>
    <w:p>
      <w:pPr>
        <w:pStyle w:val="BodyText"/>
      </w:pPr>
      <w:r>
        <w:t xml:space="preserve">PARTY INFORMATION</w:t>
      </w:r>
    </w:p>
    <w:bookmarkStart w:id="21" w:name="buyer-requisitioning-party"/>
    <w:p>
      <w:pPr>
        <w:pStyle w:val="Heading3"/>
      </w:pPr>
      <w:r>
        <w:t xml:space="preserve">BUYER (Requisitioning Party)</w:t>
      </w:r>
    </w:p>
    <w:p>
      <w:pPr>
        <w:pStyle w:val="FirstParagraph"/>
      </w:pPr>
      <w:r>
        <w:rPr>
          <w:bCs/>
          <w:b/>
        </w:rPr>
        <w:t xml:space="preserve">Office of the Professor, Department of Applied Sciences</w:t>
      </w:r>
    </w:p>
    <w:p>
      <w:pPr>
        <w:pStyle w:val="BodyText"/>
      </w:pPr>
      <w:r>
        <w:t xml:space="preserve">University of Johannesburg</w:t>
      </w:r>
    </w:p>
    <w:p>
      <w:pPr>
        <w:pStyle w:val="BodyText"/>
      </w:pPr>
      <w:r>
        <w:t xml:space="preserve">PO Box 524, Auckland Park</w:t>
      </w:r>
    </w:p>
    <w:p>
      <w:pPr>
        <w:pStyle w:val="BodyText"/>
      </w:pPr>
      <w:r>
        <w:t xml:space="preserve">South Africa Johannesburg, 2006</w:t>
      </w:r>
    </w:p>
    <w:p>
      <w:pPr>
        <w:pStyle w:val="BodyText"/>
      </w:pPr>
      <w:r>
        <w:t xml:space="preserve">Tel: +27 (0)11 559 1000</w:t>
      </w:r>
    </w:p>
    <w:p>
      <w:pPr>
        <w:pStyle w:val="BodyText"/>
      </w:pPr>
      <w:r>
        <w:t xml:space="preserve">Email: procurement@uj.ac.za</w:t>
      </w:r>
    </w:p>
    <w:p>
      <w:pPr>
        <w:pStyle w:val="BodyText"/>
      </w:pPr>
      <w:r>
        <w:t xml:space="preserve">Attention: Professor N. van der Merwe, Head of Department</w:t>
      </w:r>
    </w:p>
    <w:bookmarkEnd w:id="21"/>
    <w:bookmarkStart w:id="22" w:name="seller-supplier"/>
    <w:p>
      <w:pPr>
        <w:pStyle w:val="Heading3"/>
      </w:pPr>
      <w:r>
        <w:t xml:space="preserve">SELLER (Supplier)</w:t>
      </w:r>
    </w:p>
    <w:p>
      <w:pPr>
        <w:pStyle w:val="FirstParagraph"/>
      </w:pPr>
      <w:r>
        <w:rPr>
          <w:bCs/>
          <w:b/>
        </w:rPr>
        <w:t xml:space="preserve">AcademicPro Supplies (Pty) Ltd</w:t>
      </w:r>
    </w:p>
    <w:p>
      <w:pPr>
        <w:pStyle w:val="BodyText"/>
      </w:pPr>
      <w:r>
        <w:t xml:space="preserve">Unit 14, 221 Rivonia Road</w:t>
      </w:r>
    </w:p>
    <w:p>
      <w:pPr>
        <w:pStyle w:val="BodyText"/>
      </w:pPr>
      <w:r>
        <w:t xml:space="preserve">Sandton, South Africa Johannesburg, 2196</w:t>
      </w:r>
    </w:p>
    <w:p>
      <w:pPr>
        <w:pStyle w:val="BodyText"/>
      </w:pPr>
      <w:r>
        <w:t xml:space="preserve">Tel: +27 (0)11 893 4421</w:t>
      </w:r>
    </w:p>
    <w:p>
      <w:pPr>
        <w:pStyle w:val="BodyText"/>
      </w:pPr>
      <w:r>
        <w:t xml:space="preserve">Email: sales@academicpro.co.za</w:t>
      </w:r>
    </w:p>
    <w:p>
      <w:pPr>
        <w:pStyle w:val="BodyText"/>
      </w:pPr>
      <w:r>
        <w:t xml:space="preserve">VAT No: 4920187736</w:t>
      </w:r>
    </w:p>
    <w:bookmarkEnd w:id="22"/>
    <w:p>
      <w:pPr>
        <w:pStyle w:val="BodyText"/>
      </w:pPr>
      <w:r>
        <w:t xml:space="preserve">PURCHASE ORDER LINE ITEMS – Professor Academic &amp; Laboratory Requirements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Line Total (ZAR)</w:t>
            </w:r>
          </w:p>
        </w:tc>
      </w:tr>
      <w:tr>
        <w:tc>
          <w:tcPr/>
          <w:p>
            <w:pPr>
              <w:pStyle w:val="Compact"/>
              <w:jc w:val="left"/>
            </w:pPr>
            <w:r>
              <w:t xml:space="preserve">01</w:t>
            </w:r>
          </w:p>
        </w:tc>
        <w:tc>
          <w:tcPr/>
          <w:p>
            <w:pPr>
              <w:pStyle w:val="Compact"/>
              <w:jc w:val="left"/>
            </w:pPr>
            <w:r>
              <w:t xml:space="preserve">Professor's Office Ergonomic Desk Chair, Leather, Adjustable Lumbar Support – for the Professor's private study room</w:t>
            </w:r>
          </w:p>
        </w:tc>
        <w:tc>
          <w:tcPr/>
          <w:p>
            <w:pPr>
              <w:pStyle w:val="Compact"/>
              <w:jc w:val="left"/>
            </w:pPr>
            <w:r>
              <w:t xml:space="preserve">2</w:t>
            </w:r>
          </w:p>
        </w:tc>
        <w:tc>
          <w:tcPr/>
          <w:p>
            <w:pPr>
              <w:pStyle w:val="Compact"/>
              <w:jc w:val="left"/>
            </w:pPr>
            <w:r>
              <w:t xml:space="preserve">Each</w:t>
            </w:r>
          </w:p>
        </w:tc>
        <w:tc>
          <w:tcPr/>
          <w:p>
            <w:pPr>
              <w:pStyle w:val="Compact"/>
              <w:jc w:val="left"/>
            </w:pPr>
            <w:r>
              <w:t xml:space="preserve">8,450.00</w:t>
            </w:r>
          </w:p>
        </w:tc>
        <w:tc>
          <w:tcPr/>
          <w:p>
            <w:pPr>
              <w:pStyle w:val="Compact"/>
              <w:jc w:val="left"/>
            </w:pPr>
            <w:r>
              <w:t xml:space="preserve">16,900.00</w:t>
            </w:r>
          </w:p>
        </w:tc>
      </w:tr>
      <w:tr>
        <w:tc>
          <w:tcPr/>
          <w:p>
            <w:pPr>
              <w:pStyle w:val="Compact"/>
              <w:jc w:val="left"/>
            </w:pPr>
            <w:r>
              <w:t xml:space="preserve">02</w:t>
            </w:r>
          </w:p>
        </w:tc>
        <w:tc>
          <w:tcPr/>
          <w:p>
            <w:pPr>
              <w:pStyle w:val="Compact"/>
              <w:jc w:val="left"/>
            </w:pPr>
            <w:r>
              <w:t xml:space="preserve">High-Resolution Laser Printer (A3 Duplex) with Network Capability – for Professor's departmental printing needs</w:t>
            </w:r>
          </w:p>
        </w:tc>
        <w:tc>
          <w:tcPr/>
          <w:p>
            <w:pPr>
              <w:pStyle w:val="Compact"/>
              <w:jc w:val="left"/>
            </w:pPr>
            <w:r>
              <w:t xml:space="preserve">1</w:t>
            </w:r>
          </w:p>
        </w:tc>
        <w:tc>
          <w:tcPr/>
          <w:p>
            <w:pPr>
              <w:pStyle w:val="Compact"/>
              <w:jc w:val="left"/>
            </w:pPr>
            <w:r>
              <w:t xml:space="preserve">Each</w:t>
            </w:r>
          </w:p>
        </w:tc>
        <w:tc>
          <w:tcPr/>
          <w:p>
            <w:pPr>
              <w:pStyle w:val="Compact"/>
              <w:jc w:val="left"/>
            </w:pPr>
            <w:r>
              <w:t xml:space="preserve">24,750.00</w:t>
            </w:r>
          </w:p>
        </w:tc>
        <w:tc>
          <w:tcPr/>
          <w:p>
            <w:pPr>
              <w:pStyle w:val="Compact"/>
              <w:jc w:val="left"/>
            </w:pPr>
            <w:r>
              <w:t xml:space="preserve">24,750.00</w:t>
            </w:r>
          </w:p>
        </w:tc>
      </w:tr>
      <w:tr>
        <w:tc>
          <w:tcPr/>
          <w:p>
            <w:pPr>
              <w:pStyle w:val="Compact"/>
              <w:jc w:val="left"/>
            </w:pPr>
            <w:r>
              <w:t xml:space="preserve">03</w:t>
            </w:r>
          </w:p>
        </w:tc>
        <w:tc>
          <w:tcPr/>
          <w:p>
            <w:pPr>
              <w:pStyle w:val="Compact"/>
              <w:jc w:val="left"/>
            </w:pPr>
            <w:r>
              <w:t xml:space="preserve">Academic Reference Textbooks: "Advanced Quantum Mechanics" (4th Ed.) and "Statistical Methods for Research" – for Professor's postgraduate course</w:t>
            </w:r>
          </w:p>
        </w:tc>
        <w:tc>
          <w:tcPr/>
          <w:p>
            <w:pPr>
              <w:pStyle w:val="Compact"/>
              <w:jc w:val="left"/>
            </w:pPr>
            <w:r>
              <w:t xml:space="preserve">30</w:t>
            </w:r>
          </w:p>
        </w:tc>
        <w:tc>
          <w:tcPr/>
          <w:p>
            <w:pPr>
              <w:pStyle w:val="Compact"/>
              <w:jc w:val="left"/>
            </w:pPr>
            <w:r>
              <w:t xml:space="preserve">Set</w:t>
            </w:r>
          </w:p>
        </w:tc>
        <w:tc>
          <w:tcPr/>
          <w:p>
            <w:pPr>
              <w:pStyle w:val="Compact"/>
              <w:jc w:val="left"/>
            </w:pPr>
            <w:r>
              <w:t xml:space="preserve">1,280.00</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Laboratory Glassware Kit (Borosilicate, 120-piece) – for Professor's supervised undergraduate practical sessions</w:t>
            </w:r>
          </w:p>
        </w:tc>
        <w:tc>
          <w:tcPr/>
          <w:p>
            <w:pPr>
              <w:pStyle w:val="Compact"/>
              <w:jc w:val="left"/>
            </w:pPr>
            <w:r>
              <w:t xml:space="preserve">4</w:t>
            </w:r>
          </w:p>
        </w:tc>
        <w:tc>
          <w:tcPr/>
          <w:p>
            <w:pPr>
              <w:pStyle w:val="Compact"/>
              <w:jc w:val="left"/>
            </w:pPr>
            <w:r>
              <w:t xml:space="preserve">Kit</w:t>
            </w:r>
          </w:p>
        </w:tc>
        <w:tc>
          <w:tcPr/>
          <w:p>
            <w:pPr>
              <w:pStyle w:val="Compact"/>
              <w:jc w:val="left"/>
            </w:pPr>
            <w:r>
              <w:t xml:space="preserve">6,920.00</w:t>
            </w:r>
          </w:p>
        </w:tc>
        <w:tc>
          <w:tcPr/>
          <w:p>
            <w:pPr>
              <w:pStyle w:val="Compact"/>
              <w:jc w:val="left"/>
            </w:pPr>
            <w:r>
              <w:t xml:space="preserve">27,680.00</w:t>
            </w:r>
          </w:p>
        </w:tc>
      </w:tr>
      <w:tr>
        <w:tc>
          <w:tcPr/>
          <w:p>
            <w:pPr>
              <w:pStyle w:val="Compact"/>
              <w:jc w:val="left"/>
            </w:pPr>
            <w:r>
              <w:t xml:space="preserve">05</w:t>
            </w:r>
          </w:p>
        </w:tc>
        <w:tc>
          <w:tcPr/>
          <w:p>
            <w:pPr>
              <w:pStyle w:val="Compact"/>
              <w:jc w:val="left"/>
            </w:pPr>
            <w:r>
              <w:t xml:space="preserve">Interactive Smart Board (86-inch) with Integrated Software – for Professor's lecture hall at the South Africa Johannesburg campus</w:t>
            </w:r>
          </w:p>
        </w:tc>
        <w:tc>
          <w:tcPr/>
          <w:p>
            <w:pPr>
              <w:pStyle w:val="Compact"/>
              <w:jc w:val="left"/>
            </w:pPr>
            <w:r>
              <w:t xml:space="preserve">1</w:t>
            </w:r>
          </w:p>
        </w:tc>
        <w:tc>
          <w:tcPr/>
          <w:p>
            <w:pPr>
              <w:pStyle w:val="Compact"/>
              <w:jc w:val="left"/>
            </w:pPr>
            <w:r>
              <w:t xml:space="preserve">Each</w:t>
            </w:r>
          </w:p>
        </w:tc>
        <w:tc>
          <w:tcPr/>
          <w:p>
            <w:pPr>
              <w:pStyle w:val="Compact"/>
              <w:jc w:val="left"/>
            </w:pPr>
            <w:r>
              <w:t xml:space="preserve">68,500.00</w:t>
            </w:r>
          </w:p>
        </w:tc>
        <w:tc>
          <w:tcPr/>
          <w:p>
            <w:pPr>
              <w:pStyle w:val="Compact"/>
              <w:jc w:val="left"/>
            </w:pPr>
            <w:r>
              <w:t xml:space="preserve">68,500.00</w:t>
            </w:r>
          </w:p>
        </w:tc>
      </w:tr>
      <w:tr>
        <w:tc>
          <w:tcPr/>
          <w:p>
            <w:pPr>
              <w:pStyle w:val="Compact"/>
              <w:jc w:val="left"/>
            </w:pPr>
            <w:r>
              <w:t xml:space="preserve">06</w:t>
            </w:r>
          </w:p>
        </w:tc>
        <w:tc>
          <w:tcPr/>
          <w:p>
            <w:pPr>
              <w:pStyle w:val="Compact"/>
              <w:jc w:val="left"/>
            </w:pPr>
            <w:r>
              <w:t xml:space="preserve">Professional Microscope (Compound, 1000x Magnification) with Digital Camera Attachment – for Professor's research laboratory</w:t>
            </w:r>
          </w:p>
        </w:tc>
        <w:tc>
          <w:tcPr/>
          <w:p>
            <w:pPr>
              <w:pStyle w:val="Compact"/>
              <w:jc w:val="left"/>
            </w:pPr>
            <w:r>
              <w:t xml:space="preserve">2</w:t>
            </w:r>
          </w:p>
        </w:tc>
        <w:tc>
          <w:tcPr/>
          <w:p>
            <w:pPr>
              <w:pStyle w:val="Compact"/>
              <w:jc w:val="left"/>
            </w:pPr>
            <w:r>
              <w:t xml:space="preserve">Each</w:t>
            </w:r>
          </w:p>
        </w:tc>
        <w:tc>
          <w:tcPr/>
          <w:p>
            <w:pPr>
              <w:pStyle w:val="Compact"/>
              <w:jc w:val="left"/>
            </w:pPr>
            <w:r>
              <w:t xml:space="preserve">32,300.00</w:t>
            </w:r>
          </w:p>
        </w:tc>
        <w:tc>
          <w:tcPr/>
          <w:p>
            <w:pPr>
              <w:pStyle w:val="Compact"/>
              <w:jc w:val="left"/>
            </w:pPr>
            <w:r>
              <w:t xml:space="preserve">64,600.00</w:t>
            </w:r>
          </w:p>
        </w:tc>
      </w:tr>
      <w:tr>
        <w:tc>
          <w:tcPr/>
          <w:p>
            <w:pPr>
              <w:pStyle w:val="Compact"/>
              <w:jc w:val="left"/>
            </w:pPr>
            <w:r>
              <w:t xml:space="preserve">07</w:t>
            </w:r>
          </w:p>
        </w:tc>
        <w:tc>
          <w:tcPr/>
          <w:p>
            <w:pPr>
              <w:pStyle w:val="Compact"/>
              <w:jc w:val="left"/>
            </w:pPr>
            <w:r>
              <w:t xml:space="preserve">Academic Journal Subscription Bundle (12-month, 25 titles) – for Professor's departmental library access</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45,200.00</w:t>
            </w:r>
          </w:p>
        </w:tc>
        <w:tc>
          <w:tcPr/>
          <w:p>
            <w:pPr>
              <w:pStyle w:val="Compact"/>
              <w:jc w:val="left"/>
            </w:pPr>
            <w:r>
              <w:t xml:space="preserve">45,200.00</w:t>
            </w:r>
          </w:p>
        </w:tc>
      </w:tr>
      <w:tr>
        <w:tc>
          <w:tcPr/>
          <w:p>
            <w:pPr>
              <w:pStyle w:val="Compact"/>
              <w:jc w:val="left"/>
            </w:pPr>
            <w:r>
              <w:t xml:space="preserve">08</w:t>
            </w:r>
          </w:p>
        </w:tc>
        <w:tc>
          <w:tcPr/>
          <w:p>
            <w:pPr>
              <w:pStyle w:val="Compact"/>
              <w:jc w:val="left"/>
            </w:pPr>
            <w:r>
              <w:t xml:space="preserve">Whiteboard Markers, Chalk, and Presentation Supplies (Bulk Academic Pack) – for Professor's weekly teaching schedule</w:t>
            </w:r>
          </w:p>
        </w:tc>
        <w:tc>
          <w:tcPr/>
          <w:p>
            <w:pPr>
              <w:pStyle w:val="Compact"/>
              <w:jc w:val="left"/>
            </w:pPr>
            <w:r>
              <w:t xml:space="preserve">10</w:t>
            </w:r>
          </w:p>
        </w:tc>
        <w:tc>
          <w:tcPr/>
          <w:p>
            <w:pPr>
              <w:pStyle w:val="Compact"/>
              <w:jc w:val="left"/>
            </w:pPr>
            <w:r>
              <w:t xml:space="preserve">Box</w:t>
            </w:r>
          </w:p>
        </w:tc>
        <w:tc>
          <w:tcPr/>
          <w:p>
            <w:pPr>
              <w:pStyle w:val="Compact"/>
              <w:jc w:val="left"/>
            </w:pPr>
            <w:r>
              <w:t xml:space="preserve">385.00</w:t>
            </w:r>
          </w:p>
        </w:tc>
        <w:tc>
          <w:tcPr/>
          <w:p>
            <w:pPr>
              <w:pStyle w:val="Compact"/>
              <w:jc w:val="left"/>
            </w:pPr>
            <w:r>
              <w:t xml:space="preserve">3,850.00</w:t>
            </w:r>
          </w:p>
        </w:tc>
      </w:tr>
      <w:tr>
        <w:tc>
          <w:tcPr/>
          <w:p>
            <w:pPr>
              <w:pStyle w:val="Compact"/>
              <w:jc w:val="left"/>
            </w:pPr>
            <w:r>
              <w:t xml:space="preserve">09</w:t>
            </w:r>
          </w:p>
        </w:tc>
        <w:tc>
          <w:tcPr/>
          <w:p>
            <w:pPr>
              <w:pStyle w:val="Compact"/>
              <w:jc w:val="left"/>
            </w:pPr>
            <w:r>
              <w:t xml:space="preserve">Portable Document Scanner (A4, 600dpi) – for Professor's archival digitisation project</w:t>
            </w:r>
          </w:p>
        </w:tc>
        <w:tc>
          <w:tcPr/>
          <w:p>
            <w:pPr>
              <w:pStyle w:val="Compact"/>
              <w:jc w:val="left"/>
            </w:pPr>
            <w:r>
              <w:t xml:space="preserve">1</w:t>
            </w:r>
          </w:p>
        </w:tc>
        <w:tc>
          <w:tcPr/>
          <w:p>
            <w:pPr>
              <w:pStyle w:val="Compact"/>
              <w:jc w:val="left"/>
            </w:pPr>
            <w:r>
              <w:t xml:space="preserve">Each</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10</w:t>
            </w:r>
          </w:p>
        </w:tc>
        <w:tc>
          <w:tcPr/>
          <w:p>
            <w:pPr>
              <w:pStyle w:val="Compact"/>
              <w:jc w:val="left"/>
            </w:pPr>
            <w:r>
              <w:t xml:space="preserve">Conference Registration &amp; Travel Allowance – International Academic Symposium, Cape Town (for Professor's keynote presentation)</w:t>
            </w:r>
          </w:p>
        </w:tc>
        <w:tc>
          <w:tcPr/>
          <w:p>
            <w:pPr>
              <w:pStyle w:val="Compact"/>
              <w:jc w:val="left"/>
            </w:pPr>
            <w:r>
              <w:t xml:space="preserve">1</w:t>
            </w:r>
          </w:p>
        </w:tc>
        <w:tc>
          <w:tcPr/>
          <w:p>
            <w:pPr>
              <w:pStyle w:val="Compact"/>
              <w:jc w:val="left"/>
            </w:pPr>
            <w:r>
              <w:t xml:space="preserve">Event</w:t>
            </w:r>
          </w:p>
        </w:tc>
        <w:tc>
          <w:tcPr/>
          <w:p>
            <w:pPr>
              <w:pStyle w:val="Compact"/>
              <w:jc w:val="left"/>
            </w:pPr>
            <w:r>
              <w:t xml:space="preserve">18,750.00</w:t>
            </w:r>
          </w:p>
        </w:tc>
        <w:tc>
          <w:tcPr/>
          <w:p>
            <w:pPr>
              <w:pStyle w:val="Compact"/>
              <w:jc w:val="left"/>
            </w:pPr>
            <w:r>
              <w:t xml:space="preserve">18,750.00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(ZAR)</w:t>
            </w:r>
          </w:p>
        </w:tc>
        <w:tc>
          <w:tcPr/>
          <w:p>
            <w:pPr>
              <w:pStyle w:val="Compact"/>
              <w:jc w:val="right"/>
            </w:pPr>
            <w:r>
              <w:t xml:space="preserve">321,030.00</w:t>
            </w:r>
          </w:p>
        </w:tc>
      </w:tr>
      <w:tr>
        <w:tc>
          <w:tcPr/>
          <w:p>
            <w:pPr>
              <w:pStyle w:val="Compact"/>
              <w:jc w:val="left"/>
            </w:pPr>
            <w:r>
              <w:t xml:space="preserve">VAT @ 15% (South Africa Johannesburg rate)</w:t>
            </w:r>
          </w:p>
        </w:tc>
        <w:tc>
          <w:tcPr/>
          <w:p>
            <w:pPr>
              <w:pStyle w:val="Compact"/>
              <w:jc w:val="right"/>
            </w:pPr>
            <w:r>
              <w:t xml:space="preserve">48,154.50</w:t>
            </w:r>
          </w:p>
        </w:tc>
      </w:tr>
      <w:tr>
        <w:tc>
          <w:tcPr/>
          <w:p>
            <w:pPr>
              <w:pStyle w:val="Compact"/>
              <w:jc w:val="left"/>
            </w:pPr>
            <w:r>
              <w:t xml:space="preserve">Delivery &amp; Installation (within South Africa Johannesburg metro)</w:t>
            </w:r>
          </w:p>
        </w:tc>
        <w:tc>
          <w:tcPr/>
          <w:p>
            <w:pPr>
              <w:pStyle w:val="Compact"/>
              <w:jc w:val="right"/>
            </w:pPr>
            <w:r>
              <w:t xml:space="preserve">4,500.00</w:t>
            </w:r>
          </w:p>
        </w:tc>
      </w:tr>
      <w:tr>
        <w:tc>
          <w:tcPr/>
          <w:p>
            <w:pPr>
              <w:pStyle w:val="Compact"/>
              <w:jc w:val="left"/>
            </w:pPr>
            <w:r>
              <w:t xml:space="preserve">GRAND TOTAL (ZAR)</w:t>
            </w:r>
          </w:p>
        </w:tc>
        <w:tc>
          <w:tcPr/>
          <w:p>
            <w:pPr>
              <w:pStyle w:val="Compact"/>
              <w:jc w:val="right"/>
            </w:pPr>
            <w:r>
              <w:t xml:space="preserve">373,684.50</w:t>
            </w:r>
          </w:p>
        </w:tc>
      </w:tr>
    </w:tbl>
    <w:p>
      <w:pPr>
        <w:pStyle w:val="BodyText"/>
      </w:pPr>
      <w:r>
        <w:t xml:space="preserve">TERMS AND CONDITIONS OF THIS PURCHASE ORDER</w:t>
      </w:r>
    </w:p>
    <w:p>
      <w:pPr>
        <w:numPr>
          <w:ilvl w:val="0"/>
          <w:numId w:val="1001"/>
        </w:numPr>
        <w:pStyle w:val="Compact"/>
      </w:pPr>
      <w:r>
        <w:t xml:space="preserve">This</w:t>
      </w:r>
      <w:r>
        <w:t xml:space="preserve"> </w:t>
      </w:r>
      <w:r>
        <w:t xml:space="preserve">Purchase Order</w:t>
      </w:r>
      <w:r>
        <w:t xml:space="preserve"> </w:t>
      </w:r>
      <w:r>
        <w:t xml:space="preserve">is issued by the University of Johannesburg, South Africa Johannesburg campus, and constitutes a formal binding request for the supply of academic goods and services as detailed above for the use of the Professor and the Department of Applied Sciences.</w:t>
      </w:r>
    </w:p>
    <w:p>
      <w:pPr>
        <w:numPr>
          <w:ilvl w:val="0"/>
          <w:numId w:val="1001"/>
        </w:numPr>
        <w:pStyle w:val="Compact"/>
      </w:pPr>
      <w:r>
        <w:t xml:space="preserve">All goods listed in this</w:t>
      </w:r>
      <w:r>
        <w:t xml:space="preserve"> </w:t>
      </w:r>
      <w:r>
        <w:t xml:space="preserve">Purchase Order</w:t>
      </w:r>
      <w:r>
        <w:t xml:space="preserve"> </w:t>
      </w:r>
      <w:r>
        <w:t xml:space="preserve">shall be delivered to the Professor's designated office and laboratory at the University of Johannesburg, South Africa Johannesburg, within twenty (20) business days from the date of acceptance by the supplier.</w:t>
      </w:r>
    </w:p>
    <w:p>
      <w:pPr>
        <w:numPr>
          <w:ilvl w:val="0"/>
          <w:numId w:val="1001"/>
        </w:numPr>
        <w:pStyle w:val="Compact"/>
      </w:pPr>
      <w:r>
        <w:t xml:space="preserve">The Professor, as the primary end-user of the equipment and materials procured under this</w:t>
      </w:r>
      <w:r>
        <w:t xml:space="preserve"> </w:t>
      </w:r>
      <w:r>
        <w:t xml:space="preserve">Purchase Order</w:t>
      </w:r>
      <w:r>
        <w:t xml:space="preserve">, shall conduct a quality inspection upon delivery. Any items found to be defective, damaged, or not conforming to the specifications stated herein shall be returned at the supplier's expense within seven (7) calendar days.</w:t>
      </w:r>
    </w:p>
    <w:p>
      <w:pPr>
        <w:numPr>
          <w:ilvl w:val="0"/>
          <w:numId w:val="1001"/>
        </w:numPr>
        <w:pStyle w:val="Compact"/>
      </w:pPr>
      <w:r>
        <w:t xml:space="preserve">Payment shall be made via electronic funds transfer (EFT) to the supplier's designated bank account within thirty (30) days of the date of the valid tax invoice, in accordance with the financial regulations of the University of Johannesburg, South Africa Johannesburg.</w:t>
      </w:r>
    </w:p>
    <w:p>
      <w:pPr>
        <w:numPr>
          <w:ilvl w:val="0"/>
          <w:numId w:val="1001"/>
        </w:numPr>
        <w:pStyle w:val="Compact"/>
      </w:pPr>
      <w:r>
        <w:t xml:space="preserve">The supplier warrants that all academic materials, laboratory equipment, and technology procured under this</w:t>
      </w:r>
      <w:r>
        <w:t xml:space="preserve"> </w:t>
      </w:r>
      <w:r>
        <w:t xml:space="preserve">Purchase Order</w:t>
      </w:r>
      <w:r>
        <w:t xml:space="preserve"> </w:t>
      </w:r>
      <w:r>
        <w:t xml:space="preserve">shall be new, unused, and of the highest quality suitable for a Professor's research and teaching environment.</w:t>
      </w:r>
    </w:p>
    <w:p>
      <w:pPr>
        <w:numPr>
          <w:ilvl w:val="0"/>
          <w:numId w:val="1001"/>
        </w:numPr>
        <w:pStyle w:val="Compact"/>
      </w:pPr>
      <w:r>
        <w:t xml:space="preserve">Delivery of all items shall be made to the South Africa Johannesburg campus address specified above. The supplier is responsible for all transportation, insurance, and installation costs within the South Africa Johannesburg metropolitan area as indicated in the delivery line item.</w:t>
      </w:r>
    </w:p>
    <w:p>
      <w:pPr>
        <w:numPr>
          <w:ilvl w:val="0"/>
          <w:numId w:val="1001"/>
        </w:numPr>
        <w:pStyle w:val="Compact"/>
      </w:pPr>
      <w:r>
        <w:t xml:space="preserve">This</w:t>
      </w:r>
      <w:r>
        <w:t xml:space="preserve"> </w:t>
      </w:r>
      <w:r>
        <w:t xml:space="preserve">Purchase Order</w:t>
      </w:r>
      <w:r>
        <w:t xml:space="preserve"> </w:t>
      </w:r>
      <w:r>
        <w:t xml:space="preserve">is subject to the laws of the Republic of South Africa, and any disputes arising from this transaction shall be resolved in the courts of South Africa Johannesburg.</w:t>
      </w:r>
    </w:p>
    <w:p>
      <w:pPr>
        <w:numPr>
          <w:ilvl w:val="0"/>
          <w:numId w:val="1001"/>
        </w:numPr>
        <w:pStyle w:val="Compact"/>
      </w:pPr>
      <w:r>
        <w:t xml:space="preserve">The Professor reserves the right to modify, cancel, or amend any line item in this</w:t>
      </w:r>
      <w:r>
        <w:t xml:space="preserve"> </w:t>
      </w:r>
      <w:r>
        <w:t xml:space="preserve">Purchase Order</w:t>
      </w:r>
      <w:r>
        <w:t xml:space="preserve"> </w:t>
      </w:r>
      <w:r>
        <w:t xml:space="preserve">prior to the supplier's confirmation of order, provided that written notice is given to the supplier at least five (5) business days in advance.</w:t>
      </w:r>
    </w:p>
    <w:p>
      <w:pPr>
        <w:numPr>
          <w:ilvl w:val="0"/>
          <w:numId w:val="1001"/>
        </w:numPr>
        <w:pStyle w:val="Compact"/>
      </w:pPr>
      <w:r>
        <w:t xml:space="preserve">All intellectual property rights associated with the academic journals, software, and digital content procured under this</w:t>
      </w:r>
      <w:r>
        <w:t xml:space="preserve"> </w:t>
      </w:r>
      <w:r>
        <w:t xml:space="preserve">Purchase Order</w:t>
      </w:r>
      <w:r>
        <w:t xml:space="preserve"> </w:t>
      </w:r>
      <w:r>
        <w:t xml:space="preserve">shall remain with the respective publishers and licensors. The University of Johannesburg, South Africa Johannesburg, is granted a non-transferable institutional licence for internal academic use by the Professor and registered students only.</w:t>
      </w:r>
    </w:p>
    <w:p>
      <w:pPr>
        <w:numPr>
          <w:ilvl w:val="0"/>
          <w:numId w:val="1001"/>
        </w:numPr>
        <w:pStyle w:val="Compact"/>
      </w:pPr>
      <w:r>
        <w:t xml:space="preserve">The supplier acknowledges that this</w:t>
      </w:r>
      <w:r>
        <w:t xml:space="preserve"> </w:t>
      </w:r>
      <w:r>
        <w:t xml:space="preserve">Purchase Order</w:t>
      </w:r>
      <w:r>
        <w:t xml:space="preserve"> </w:t>
      </w:r>
      <w:r>
        <w:t xml:space="preserve">is part of the University's annual academic procurement cycle for the South Africa Johannesburg campus and that timely delivery is essential to the Professor's teaching and research obligations for the current academic year.</w:t>
      </w:r>
    </w:p>
    <w:p>
      <w:pPr>
        <w:pStyle w:val="FirstParagraph"/>
      </w:pPr>
      <w:r>
        <w:t xml:space="preserve">AUTHORISATION AND SIGNATURES</w:t>
      </w:r>
    </w:p>
    <w:p>
      <w:pPr>
        <w:pStyle w:val="BodyText"/>
      </w:pPr>
      <w:r>
        <w:rPr>
          <w:bCs/>
          <w:b/>
        </w:rPr>
        <w:t xml:space="preserve">Prepared by (Buyer's Representative):</w:t>
      </w:r>
    </w:p>
    <w:p>
      <w:pPr>
        <w:pStyle w:val="BodyText"/>
      </w:pPr>
      <w:r>
        <w:t xml:space="preserve">Dr. A. Mokoena</w:t>
      </w:r>
      <w:r>
        <w:br/>
      </w:r>
      <w:r>
        <w:t xml:space="preserve">Procurement Officer, University of Johannesburg</w:t>
      </w:r>
      <w:r>
        <w:br/>
      </w:r>
      <w:r>
        <w:t xml:space="preserve">South Africa Johannesburg</w:t>
      </w:r>
      <w:r>
        <w:br/>
      </w:r>
      <w:r>
        <w:t xml:space="preserve">Date: _______________</w:t>
      </w:r>
    </w:p>
    <w:p>
      <w:pPr>
        <w:pStyle w:val="BodyText"/>
      </w:pPr>
      <w:r>
        <w:rPr>
          <w:bCs/>
          <w:b/>
        </w:rPr>
        <w:t xml:space="preserve">Approved by (Professor / Head of Department):</w:t>
      </w:r>
    </w:p>
    <w:p>
      <w:pPr>
        <w:pStyle w:val="BodyText"/>
      </w:pPr>
      <w:r>
        <w:t xml:space="preserve">Professor N. van der Merwe</w:t>
      </w:r>
      <w:r>
        <w:br/>
      </w:r>
      <w:r>
        <w:t xml:space="preserve">Head, Department of Applied Sciences</w:t>
      </w:r>
      <w:r>
        <w:br/>
      </w:r>
      <w:r>
        <w:t xml:space="preserve">University of Johannesburg, South Africa Johannesburg</w:t>
      </w:r>
      <w:r>
        <w:br/>
      </w:r>
      <w:r>
        <w:t xml:space="preserve">Date: _______________</w:t>
      </w:r>
    </w:p>
    <w:p>
      <w:pPr>
        <w:pStyle w:val="BodyText"/>
      </w:pPr>
      <w:r>
        <w:rPr>
          <w:bCs/>
          <w:b/>
        </w:rPr>
        <w:t xml:space="preserve">Accepted by (Supplier):</w:t>
      </w:r>
    </w:p>
    <w:p>
      <w:pPr>
        <w:pStyle w:val="BodyText"/>
      </w:pPr>
      <w:r>
        <w:t xml:space="preserve">J. Botha</w:t>
      </w:r>
      <w:r>
        <w:br/>
      </w:r>
      <w:r>
        <w:t xml:space="preserve">Sales Director, AcademicPro Supplies (Pty) Ltd</w:t>
      </w:r>
      <w:r>
        <w:br/>
      </w:r>
      <w:r>
        <w:t xml:space="preserve">Sandton, South Africa Johannesburg</w:t>
      </w:r>
      <w:r>
        <w:br/>
      </w:r>
      <w:r>
        <w:t xml:space="preserve">Date: _______________</w:t>
      </w:r>
    </w:p>
    <w:p>
      <w:pPr>
        <w:pStyle w:val="BodyText"/>
      </w:pPr>
      <w:r>
        <w:t xml:space="preserve">This</w:t>
      </w:r>
      <w:r>
        <w:t xml:space="preserve"> </w:t>
      </w:r>
      <w:r>
        <w:t xml:space="preserve">Purchase Order</w:t>
      </w:r>
      <w:r>
        <w:t xml:space="preserve"> </w:t>
      </w:r>
      <w:r>
        <w:t xml:space="preserve">(PO-JHB-2025-04782) was generated and issued in South Africa Johannesburg for the academic use of the Professor at the University of Johannesburg. All transactions are governed by South African commercial law. For queries, contact the Procurement Office, University of Johannesburg, South Africa Johannesburg, 2006. This document is valid only when signed by all three parties listed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Professor Academic Supplies - South Africa Johannesburg</dc:title>
  <dc:creator/>
  <dc:language>en</dc:language>
  <cp:keywords/>
  <dcterms:created xsi:type="dcterms:W3CDTF">2026-10-10T04:34:52Z</dcterms:created>
  <dcterms:modified xsi:type="dcterms:W3CDTF">2026-10-10T04:34:52Z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