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Academic Services and Materials Procurement for Professor Engagement</w:t>
      </w:r>
    </w:p>
    <w:p>
      <w:pPr>
        <w:pStyle w:val="BodyText"/>
      </w:pPr>
      <w:r>
        <w:t xml:space="preserve">Seoul, South Korea</w:t>
      </w:r>
    </w:p>
    <w:bookmarkEnd w:id="20"/>
    <w:p>
      <w:pPr>
        <w:pStyle w:val="BodyText"/>
      </w:pPr>
      <w:r>
        <w:rPr>
          <w:bCs/>
          <w:b/>
        </w:rPr>
        <w:t xml:space="preserve">Purchase Order No.:</w:t>
      </w:r>
      <w:r>
        <w:t xml:space="preserve"> </w:t>
      </w:r>
      <w:r>
        <w:t xml:space="preserve">PO-SEOUL-2025-04782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Korean Won (KRW / ₩)</w:t>
      </w:r>
      <w:r>
        <w:br/>
      </w:r>
      <w:r>
        <w:rPr>
          <w:bCs/>
          <w:b/>
        </w:rPr>
        <w:t xml:space="preserve">Incoterms:</w:t>
      </w:r>
      <w:r>
        <w:t xml:space="preserve"> </w:t>
      </w:r>
      <w:r>
        <w:t xml:space="preserve">DDP Seoul, South Korea</w:t>
      </w:r>
    </w:p>
    <w:p>
      <w:pPr>
        <w:pStyle w:val="BodyText"/>
      </w:pPr>
      <w:r>
        <w:t xml:space="preserve">1. PARTIES INVOLVED</w:t>
      </w:r>
    </w:p>
    <w:bookmarkStart w:id="21" w:name="purchasing-party-buyer"/>
    <w:p>
      <w:pPr>
        <w:pStyle w:val="Heading3"/>
      </w:pPr>
      <w:r>
        <w:t xml:space="preserve">Purchasing Party (Buyer)</w:t>
      </w:r>
    </w:p>
    <w:p>
      <w:pPr>
        <w:pStyle w:val="FirstParagraph"/>
      </w:pPr>
      <w:r>
        <w:rPr>
          <w:bCs/>
          <w:b/>
        </w:rPr>
        <w:t xml:space="preserve">Seoul National University of Science &amp; Technology</w:t>
      </w:r>
      <w:r>
        <w:br/>
      </w:r>
      <w:r>
        <w:t xml:space="preserve">Office of Academic Procurement</w:t>
      </w:r>
      <w:r>
        <w:br/>
      </w:r>
      <w:r>
        <w:t xml:space="preserve">2221, Irwon-ro, Nowon-gu</w:t>
      </w:r>
      <w:r>
        <w:br/>
      </w:r>
      <w:r>
        <w:t xml:space="preserve">Seoul, 02822, South Korea</w:t>
      </w:r>
      <w:r>
        <w:br/>
      </w:r>
      <w:r>
        <w:t xml:space="preserve">Tel: +82-2-820-0114</w:t>
      </w:r>
      <w:r>
        <w:br/>
      </w:r>
      <w:r>
        <w:t xml:space="preserve">Email: procurement@snust.ac.kr</w:t>
      </w:r>
      <w:r>
        <w:br/>
      </w:r>
      <w:r>
        <w:t xml:space="preserve">VAT Registration No.: 123-45-67890</w:t>
      </w:r>
      <w:r>
        <w:br/>
      </w:r>
      <w:r>
        <w:t xml:space="preserve">Contact Person: Dr. Min-Ji Park, Procurement Director</w:t>
      </w:r>
    </w:p>
    <w:bookmarkEnd w:id="21"/>
    <w:bookmarkStart w:id="22" w:name="supplier-service-provider"/>
    <w:p>
      <w:pPr>
        <w:pStyle w:val="Heading3"/>
      </w:pPr>
      <w:r>
        <w:t xml:space="preserve">Supplier / Service Provider</w:t>
      </w:r>
    </w:p>
    <w:p>
      <w:pPr>
        <w:pStyle w:val="FirstParagraph"/>
      </w:pPr>
      <w:r>
        <w:rPr>
          <w:bCs/>
          <w:b/>
        </w:rPr>
        <w:t xml:space="preserve">Professor Hwang Seong-Joon</w:t>
      </w:r>
      <w:r>
        <w:br/>
      </w:r>
      <w:r>
        <w:t xml:space="preserve">Department of Advanced Engineering</w:t>
      </w:r>
      <w:r>
        <w:br/>
      </w:r>
      <w:r>
        <w:t xml:space="preserve">Independent Academic Consultant</w:t>
      </w:r>
      <w:r>
        <w:br/>
      </w:r>
      <w:r>
        <w:t xml:space="preserve">45, Hangang-daero, Yongsan-gu</w:t>
      </w:r>
      <w:r>
        <w:br/>
      </w:r>
      <w:r>
        <w:t xml:space="preserve">Seoul, 04320, South Korea</w:t>
      </w:r>
      <w:r>
        <w:br/>
      </w:r>
      <w:r>
        <w:t xml:space="preserve">Tel: +82-2-790-5521</w:t>
      </w:r>
      <w:r>
        <w:br/>
      </w:r>
      <w:r>
        <w:t xml:space="preserve">Email: prof.hwang@academic.kr</w:t>
      </w:r>
      <w:r>
        <w:br/>
      </w:r>
      <w:r>
        <w:t xml:space="preserve">Personal Business Reg. No.: 987-65-43210</w:t>
      </w:r>
      <w:r>
        <w:br/>
      </w:r>
      <w:r>
        <w:t xml:space="preserve">ORCID: 0000-0002-1234-5678</w:t>
      </w:r>
    </w:p>
    <w:bookmarkEnd w:id="22"/>
    <w:p>
      <w:pPr>
        <w:pStyle w:val="BodyText"/>
      </w:pPr>
      <w:r>
        <w:t xml:space="preserve">2. DESCRIPTION OF PURCHASE</w:t>
      </w:r>
    </w:p>
    <w:p>
      <w:pPr>
        <w:pStyle w:val="BodyText"/>
      </w:pPr>
      <w:r>
        <w:t xml:space="preserve">This Purchase Order is issued by Seoul National University of Science &amp; Technology (hereinafter referred to as the "Institution") to engage the services of</w:t>
      </w:r>
      <w:r>
        <w:t xml:space="preserve"> </w:t>
      </w:r>
      <w:r>
        <w:t xml:space="preserve">Professor Hwang Seong-Joon</w:t>
      </w:r>
      <w:r>
        <w:t xml:space="preserve"> </w:t>
      </w:r>
      <w:r>
        <w:t xml:space="preserve">(hereinafter referred to as the "Professor") for the provision of specialized academic consulting, curriculum development, and research supervision services. This Purchase Order governs all terms, conditions, deliverables, and financial arrangements related to the Professor's engagement at the Institution's Seoul campus and affiliated research facilities located throughout the Seoul metropolitan area in South Korea.</w:t>
      </w:r>
    </w:p>
    <w:p>
      <w:pPr>
        <w:pStyle w:val="BodyText"/>
      </w:pPr>
      <w:r>
        <w:t xml:space="preserve">The Professor shall provide the following services and deliverables as specified in the line items below. All work shall be conducted in accordance with the academic standards and regulatory requirements established by the Ministry of Education of the Republic of Korea and the applicable Seoul municipal regulations governing academic institutions.</w:t>
      </w:r>
    </w:p>
    <w:p>
      <w:pPr>
        <w:pStyle w:val="BodyText"/>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Professor-led Advanced Quantum Computing Seminar Series (12 sessions, 3 hours each) delivered at the Seoul campus lecture hall</w:t>
            </w:r>
          </w:p>
        </w:tc>
        <w:tc>
          <w:tcPr/>
          <w:p>
            <w:pPr>
              <w:pStyle w:val="Compact"/>
              <w:jc w:val="left"/>
            </w:pPr>
            <w:r>
              <w:t xml:space="preserve">12 sessions</w:t>
            </w:r>
          </w:p>
        </w:tc>
        <w:tc>
          <w:tcPr/>
          <w:p>
            <w:pPr>
              <w:pStyle w:val="Compact"/>
              <w:jc w:val="left"/>
            </w:pPr>
            <w:r>
              <w:t xml:space="preserve">₩ 1,200,000</w:t>
            </w:r>
          </w:p>
        </w:tc>
        <w:tc>
          <w:tcPr/>
          <w:p>
            <w:pPr>
              <w:pStyle w:val="Compact"/>
              <w:jc w:val="left"/>
            </w:pPr>
            <w:r>
              <w:t xml:space="preserve">₩ 14,400,000</w:t>
            </w:r>
          </w:p>
        </w:tc>
        <w:tc>
          <w:tcPr/>
          <w:p>
            <w:pPr>
              <w:pStyle w:val="Compact"/>
              <w:jc w:val="left"/>
            </w:pPr>
            <w:r>
              <w:t xml:space="preserve">July 2025 – September 2025</w:t>
            </w:r>
          </w:p>
        </w:tc>
      </w:tr>
      <w:tr>
        <w:tc>
          <w:tcPr/>
          <w:p>
            <w:pPr>
              <w:pStyle w:val="Compact"/>
              <w:jc w:val="left"/>
            </w:pPr>
            <w:r>
              <w:t xml:space="preserve">2</w:t>
            </w:r>
          </w:p>
        </w:tc>
        <w:tc>
          <w:tcPr/>
          <w:p>
            <w:pPr>
              <w:pStyle w:val="Compact"/>
              <w:jc w:val="left"/>
            </w:pPr>
            <w:r>
              <w:t xml:space="preserve">Curriculum redesign and syllabus development for the Master's program in Applied Physics, including 200 pages of instructional materials</w:t>
            </w:r>
          </w:p>
        </w:tc>
        <w:tc>
          <w:tcPr/>
          <w:p>
            <w:pPr>
              <w:pStyle w:val="Compact"/>
              <w:jc w:val="left"/>
            </w:pPr>
            <w:r>
              <w:t xml:space="preserve">1 project</w:t>
            </w:r>
          </w:p>
        </w:tc>
        <w:tc>
          <w:tcPr/>
          <w:p>
            <w:pPr>
              <w:pStyle w:val="Compact"/>
              <w:jc w:val="left"/>
            </w:pPr>
            <w:r>
              <w:t xml:space="preserve">₩ 8,500,000</w:t>
            </w:r>
          </w:p>
        </w:tc>
        <w:tc>
          <w:tcPr/>
          <w:p>
            <w:pPr>
              <w:pStyle w:val="Compact"/>
              <w:jc w:val="left"/>
            </w:pPr>
            <w:r>
              <w:t xml:space="preserve">₩ 8,500,000</w:t>
            </w:r>
          </w:p>
        </w:tc>
        <w:tc>
          <w:tcPr/>
          <w:p>
            <w:pPr>
              <w:pStyle w:val="Compact"/>
              <w:jc w:val="left"/>
            </w:pPr>
            <w:r>
              <w:t xml:space="preserve">By 30 August 2025</w:t>
            </w:r>
          </w:p>
        </w:tc>
      </w:tr>
      <w:tr>
        <w:tc>
          <w:tcPr/>
          <w:p>
            <w:pPr>
              <w:pStyle w:val="Compact"/>
              <w:jc w:val="left"/>
            </w:pPr>
            <w:r>
              <w:t xml:space="preserve">3</w:t>
            </w:r>
          </w:p>
        </w:tc>
        <w:tc>
          <w:tcPr/>
          <w:p>
            <w:pPr>
              <w:pStyle w:val="Compact"/>
              <w:jc w:val="left"/>
            </w:pPr>
            <w:r>
              <w:t xml:space="preserve">Research supervision for 5 doctoral candidates (monthly progress reviews, thesis guidance, and peer-review preparation)</w:t>
            </w:r>
          </w:p>
        </w:tc>
        <w:tc>
          <w:tcPr/>
          <w:p>
            <w:pPr>
              <w:pStyle w:val="Compact"/>
              <w:jc w:val="left"/>
            </w:pPr>
            <w:r>
              <w:t xml:space="preserve">5 students × 3 months</w:t>
            </w:r>
          </w:p>
        </w:tc>
        <w:tc>
          <w:tcPr/>
          <w:p>
            <w:pPr>
              <w:pStyle w:val="Compact"/>
              <w:jc w:val="left"/>
            </w:pPr>
            <w:r>
              <w:t xml:space="preserve">₩ 450,000</w:t>
            </w:r>
          </w:p>
        </w:tc>
        <w:tc>
          <w:tcPr/>
          <w:p>
            <w:pPr>
              <w:pStyle w:val="Compact"/>
              <w:jc w:val="left"/>
            </w:pPr>
            <w:r>
              <w:t xml:space="preserve">₩ 6,750,000</w:t>
            </w:r>
          </w:p>
        </w:tc>
        <w:tc>
          <w:tcPr/>
          <w:p>
            <w:pPr>
              <w:pStyle w:val="Compact"/>
              <w:jc w:val="left"/>
            </w:pPr>
            <w:r>
              <w:t xml:space="preserve">July 2025 – September 2025</w:t>
            </w:r>
          </w:p>
        </w:tc>
      </w:tr>
      <w:tr>
        <w:tc>
          <w:tcPr/>
          <w:p>
            <w:pPr>
              <w:pStyle w:val="Compact"/>
              <w:jc w:val="left"/>
            </w:pPr>
            <w:r>
              <w:t xml:space="preserve">4</w:t>
            </w:r>
          </w:p>
        </w:tc>
        <w:tc>
          <w:tcPr/>
          <w:p>
            <w:pPr>
              <w:pStyle w:val="Compact"/>
              <w:jc w:val="left"/>
            </w:pPr>
            <w:r>
              <w:t xml:space="preserve">Procurement and delivery of 50 specialized laboratory reference texts and 25 sets of experimental equipment manuals for the Professor's seminar use</w:t>
            </w:r>
          </w:p>
        </w:tc>
        <w:tc>
          <w:tcPr/>
          <w:p>
            <w:pPr>
              <w:pStyle w:val="Compact"/>
              <w:jc w:val="left"/>
            </w:pPr>
            <w:r>
              <w:t xml:space="preserve">75 units</w:t>
            </w:r>
          </w:p>
        </w:tc>
        <w:tc>
          <w:tcPr/>
          <w:p>
            <w:pPr>
              <w:pStyle w:val="Compact"/>
              <w:jc w:val="left"/>
            </w:pPr>
            <w:r>
              <w:t xml:space="preserve">₩ 320,000</w:t>
            </w:r>
          </w:p>
        </w:tc>
        <w:tc>
          <w:tcPr/>
          <w:p>
            <w:pPr>
              <w:pStyle w:val="Compact"/>
              <w:jc w:val="left"/>
            </w:pPr>
            <w:r>
              <w:t xml:space="preserve">₩ 24,000,000</w:t>
            </w:r>
          </w:p>
        </w:tc>
        <w:tc>
          <w:tcPr/>
          <w:p>
            <w:pPr>
              <w:pStyle w:val="Compact"/>
              <w:jc w:val="left"/>
            </w:pPr>
            <w:r>
              <w:t xml:space="preserve">By 10 July 2025</w:t>
            </w:r>
          </w:p>
        </w:tc>
      </w:tr>
      <w:tr>
        <w:tc>
          <w:tcPr/>
          <w:p>
            <w:pPr>
              <w:pStyle w:val="Compact"/>
              <w:jc w:val="left"/>
            </w:pPr>
            <w:r>
              <w:t xml:space="preserve">5</w:t>
            </w:r>
          </w:p>
        </w:tc>
        <w:tc>
          <w:tcPr/>
          <w:p>
            <w:pPr>
              <w:pStyle w:val="Compact"/>
              <w:jc w:val="left"/>
            </w:pPr>
            <w:r>
              <w:t xml:space="preserve">Professor's travel and accommodation within Seoul metropolitan area for on-site research collaboration at the Daejeon Science Park satellite facility (round-trip transport, 10 nights hotel)</w:t>
            </w:r>
          </w:p>
        </w:tc>
        <w:tc>
          <w:tcPr/>
          <w:p>
            <w:pPr>
              <w:pStyle w:val="Compact"/>
              <w:jc w:val="left"/>
            </w:pPr>
            <w:r>
              <w:t xml:space="preserve">1 package</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As scheduled</w:t>
            </w:r>
          </w:p>
        </w:tc>
      </w:tr>
      <w:tr>
        <w:tc>
          <w:tcPr/>
          <w:p>
            <w:pPr>
              <w:pStyle w:val="Compact"/>
              <w:jc w:val="left"/>
            </w:pPr>
            <w:r>
              <w:t xml:space="preserve">6</w:t>
            </w:r>
          </w:p>
        </w:tc>
        <w:tc>
          <w:tcPr/>
          <w:p>
            <w:pPr>
              <w:pStyle w:val="Compact"/>
              <w:jc w:val="left"/>
            </w:pPr>
            <w:r>
              <w:t xml:space="preserve">Publication of 2 peer-reviewed journal articles resulting from the Professor's collaborative research with the Institution's faculty</w:t>
            </w:r>
          </w:p>
        </w:tc>
        <w:tc>
          <w:tcPr/>
          <w:p>
            <w:pPr>
              <w:pStyle w:val="Compact"/>
              <w:jc w:val="left"/>
            </w:pPr>
            <w:r>
              <w:t xml:space="preserve">2 articles</w:t>
            </w:r>
          </w:p>
        </w:tc>
        <w:tc>
          <w:tcPr/>
          <w:p>
            <w:pPr>
              <w:pStyle w:val="Compact"/>
              <w:jc w:val="left"/>
            </w:pPr>
            <w:r>
              <w:t xml:space="preserve">₩ 2,000,000</w:t>
            </w:r>
          </w:p>
        </w:tc>
        <w:tc>
          <w:tcPr/>
          <w:p>
            <w:pPr>
              <w:pStyle w:val="Compact"/>
              <w:jc w:val="left"/>
            </w:pPr>
            <w:r>
              <w:t xml:space="preserve">₩ 4,000,000</w:t>
            </w:r>
          </w:p>
        </w:tc>
        <w:tc>
          <w:tcPr/>
          <w:p>
            <w:pPr>
              <w:pStyle w:val="Compact"/>
              <w:jc w:val="left"/>
            </w:pPr>
            <w:r>
              <w:t xml:space="preserve">By 31 December 2025</w:t>
            </w:r>
          </w:p>
        </w:tc>
      </w:tr>
      <w:tr>
        <w:tc>
          <w:tcPr>
            <w:gridSpan w:val="4"/>
          </w:tcPr>
          <w:p>
            <w:pPr>
              <w:pStyle w:val="Compact"/>
              <w:jc w:val="right"/>
            </w:pPr>
            <w:r>
              <w:t xml:space="preserve">SUBTOTAL</w:t>
            </w:r>
          </w:p>
        </w:tc>
        <w:tc>
          <w:tcPr/>
          <w:p>
            <w:pPr>
              <w:pStyle w:val="Compact"/>
              <w:jc w:val="left"/>
            </w:pPr>
            <w:r>
              <w:t xml:space="preserve">₩ 59,500,000</w:t>
            </w:r>
          </w:p>
        </w:tc>
        <w:tc>
          <w:tcPr/>
          <w:p>
            <w:pPr>
              <w:pStyle w:val="Compact"/>
            </w:pPr>
          </w:p>
        </w:tc>
      </w:tr>
      <w:tr>
        <w:tc>
          <w:tcPr>
            <w:gridSpan w:val="4"/>
          </w:tcPr>
          <w:p>
            <w:pPr>
              <w:pStyle w:val="Compact"/>
              <w:jc w:val="right"/>
            </w:pPr>
            <w:r>
              <w:t xml:space="preserve">VAT (10% – Republic of Korea Standard Rate)</w:t>
            </w:r>
          </w:p>
        </w:tc>
        <w:tc>
          <w:tcPr/>
          <w:p>
            <w:pPr>
              <w:pStyle w:val="Compact"/>
              <w:jc w:val="left"/>
            </w:pPr>
            <w:r>
              <w:t xml:space="preserve">₩ 5,950,000</w:t>
            </w:r>
          </w:p>
        </w:tc>
        <w:tc>
          <w:tcPr/>
          <w:p>
            <w:pPr>
              <w:pStyle w:val="Compact"/>
            </w:pPr>
          </w:p>
        </w:tc>
      </w:tr>
      <w:tr>
        <w:tc>
          <w:tcPr>
            <w:gridSpan w:val="4"/>
          </w:tcPr>
          <w:p>
            <w:pPr>
              <w:pStyle w:val="Compact"/>
              <w:jc w:val="right"/>
            </w:pPr>
            <w:r>
              <w:t xml:space="preserve">GRAND TOTAL</w:t>
            </w:r>
          </w:p>
        </w:tc>
        <w:tc>
          <w:tcPr/>
          <w:p>
            <w:pPr>
              <w:pStyle w:val="Compact"/>
              <w:jc w:val="left"/>
            </w:pPr>
            <w:r>
              <w:t xml:space="preserve">₩ 65,450,000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specifically the Commercial Act and the Civil Code applicable in Seoul, South Korea. Any disputes arising from this Purchase Order shall be subject to the exclusive jurisdiction of the Seoul Central District Court.</w:t>
      </w:r>
    </w:p>
    <w:p>
      <w:pPr>
        <w:numPr>
          <w:ilvl w:val="0"/>
          <w:numId w:val="1001"/>
        </w:numPr>
        <w:pStyle w:val="Compact"/>
      </w:pPr>
      <w:r>
        <w:rPr>
          <w:bCs/>
          <w:b/>
        </w:rPr>
        <w:t xml:space="preserve">Professor's Obligations:</w:t>
      </w:r>
      <w:r>
        <w:t xml:space="preserve"> </w:t>
      </w:r>
      <w:r>
        <w:t xml:space="preserve">The Professor shall perform all services with the degree of skill, care, and diligence expected of a senior academic professional in South Korea. The Professor shall comply with all institutional policies of the purchasing Institution, including data protection regulations under the Personal Information Protection Act of the Republic of Korea.</w:t>
      </w:r>
    </w:p>
    <w:p>
      <w:pPr>
        <w:numPr>
          <w:ilvl w:val="0"/>
          <w:numId w:val="1001"/>
        </w:numPr>
        <w:pStyle w:val="Compact"/>
      </w:pPr>
      <w:r>
        <w:rPr>
          <w:bCs/>
          <w:b/>
        </w:rPr>
        <w:t xml:space="preserve">Intellectual Property:</w:t>
      </w:r>
      <w:r>
        <w:t xml:space="preserve"> </w:t>
      </w:r>
      <w:r>
        <w:t xml:space="preserve">All intellectual property, research findings, publications, and materials created by the Professor in the course of this Purchase Order engagement shall be jointly owned by the Professor and the Institution, as further detailed in the separate Intellectual Property Agreement (IPA-SEOUL-2025-0112) executed concurrently with this Purchase Order.</w:t>
      </w:r>
    </w:p>
    <w:p>
      <w:pPr>
        <w:numPr>
          <w:ilvl w:val="0"/>
          <w:numId w:val="1001"/>
        </w:numPr>
        <w:pStyle w:val="Compact"/>
      </w:pPr>
      <w:r>
        <w:rPr>
          <w:bCs/>
          <w:b/>
        </w:rPr>
        <w:t xml:space="preserve">Payment Schedule:</w:t>
      </w:r>
      <w:r>
        <w:t xml:space="preserve"> </w:t>
      </w:r>
      <w:r>
        <w:t xml:space="preserve">Payment shall be made in three installments: 40% upon execution of this Purchase Order, 35% upon completion of the seminar series and curriculum deliverables, and 25% upon final acceptance of all remaining deliverables. All payments shall be made via bank transfer to the Professor's designated account at a licensed financial institution in Seoul, South Korea.</w:t>
      </w:r>
    </w:p>
    <w:p>
      <w:pPr>
        <w:numPr>
          <w:ilvl w:val="0"/>
          <w:numId w:val="1001"/>
        </w:numPr>
        <w:pStyle w:val="Compact"/>
      </w:pPr>
      <w:r>
        <w:rPr>
          <w:bCs/>
          <w:b/>
        </w:rPr>
        <w:t xml:space="preserve">Delivery and Acceptance:</w:t>
      </w:r>
      <w:r>
        <w:t xml:space="preserve"> </w:t>
      </w:r>
      <w:r>
        <w:t xml:space="preserve">All physical materials (reference texts, equipment manuals) shall be delivered to the Institution's main library and laboratory facilities in Nowon-gu, Seoul. Acceptance shall be confirmed in writing by the Procurement Director within 10 business days of delivery.</w:t>
      </w:r>
    </w:p>
    <w:p>
      <w:pPr>
        <w:numPr>
          <w:ilvl w:val="0"/>
          <w:numId w:val="1001"/>
        </w:numPr>
        <w:pStyle w:val="Compact"/>
      </w:pPr>
      <w:r>
        <w:rPr>
          <w:bCs/>
          <w:b/>
        </w:rPr>
        <w:t xml:space="preserve">Confidentiality:</w:t>
      </w:r>
      <w:r>
        <w:t xml:space="preserve"> </w:t>
      </w:r>
      <w:r>
        <w:t xml:space="preserve">The Professor agrees to maintain strict confidentiality regarding all proprietary research data, unpublished findings, and internal institutional information accessed during the term of this Purchase Order. This obligation shall survive for a period of five (5) years following the completion of all deliverables.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Professor shall be compensated for all services rendered and materials procured up to the date of termination, less any applicable deductions for incomplete deliverables.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Seoul, South Korea, or public health emergencies as declared by the Korean government.</w:t>
      </w:r>
    </w:p>
    <w:p>
      <w:pPr>
        <w:numPr>
          <w:ilvl w:val="0"/>
          <w:numId w:val="1001"/>
        </w:numPr>
        <w:pStyle w:val="Compact"/>
      </w:pPr>
      <w:r>
        <w:rPr>
          <w:bCs/>
          <w:b/>
        </w:rPr>
        <w:t xml:space="preserve">Compliance:</w:t>
      </w:r>
      <w:r>
        <w:t xml:space="preserve"> </w:t>
      </w:r>
      <w:r>
        <w:t xml:space="preserve">The Professor warrants that all services and materials provided under this Purchase Order comply with all applicable laws, regulations, and academic ethical standards in South Korea, including the National Research Act and the Act on the Promotion of Research and Development in Universities.</w:t>
      </w:r>
    </w:p>
    <w:p>
      <w:pPr>
        <w:pStyle w:val="FirstParagraph"/>
      </w:pPr>
      <w:r>
        <w:t xml:space="preserve">5. AUTHORIZED SIGNATURES</w:t>
      </w:r>
    </w:p>
    <w:p>
      <w:pPr>
        <w:pStyle w:val="BodyText"/>
      </w:pPr>
      <w:r>
        <w:rPr>
          <w:bCs/>
          <w:b/>
        </w:rPr>
        <w:t xml:space="preserve">For and on behalf of the Purchasing Party:</w:t>
      </w:r>
      <w:r>
        <w:br/>
      </w:r>
      <w:r>
        <w:br/>
      </w:r>
      <w:r>
        <w:t xml:space="preserve">______________________________</w:t>
      </w:r>
      <w:r>
        <w:br/>
      </w:r>
      <w:r>
        <w:t xml:space="preserve">Dr. Min-Ji Park</w:t>
      </w:r>
      <w:r>
        <w:br/>
      </w:r>
      <w:r>
        <w:t xml:space="preserve">Procurement Director</w:t>
      </w:r>
      <w:r>
        <w:br/>
      </w:r>
      <w:r>
        <w:t xml:space="preserve">Seoul National University of Science &amp; Technology</w:t>
      </w:r>
      <w:r>
        <w:br/>
      </w:r>
      <w:r>
        <w:t xml:space="preserve">Date: _______________</w:t>
      </w:r>
    </w:p>
    <w:p>
      <w:pPr>
        <w:pStyle w:val="BodyText"/>
      </w:pPr>
      <w:r>
        <w:rPr>
          <w:bCs/>
          <w:b/>
        </w:rPr>
        <w:t xml:space="preserve">For and on behalf of the Professor / Supplier:</w:t>
      </w:r>
      <w:r>
        <w:br/>
      </w:r>
      <w:r>
        <w:br/>
      </w:r>
      <w:r>
        <w:t xml:space="preserve">______________________________</w:t>
      </w:r>
      <w:r>
        <w:br/>
      </w:r>
      <w:r>
        <w:t xml:space="preserve">Professor Hwang Seong-Joon</w:t>
      </w:r>
      <w:r>
        <w:br/>
      </w:r>
      <w:r>
        <w:t xml:space="preserve">Independent Academic Consultant</w:t>
      </w:r>
      <w:r>
        <w:br/>
      </w:r>
      <w:r>
        <w:t xml:space="preserve">Seoul, South Korea</w:t>
      </w:r>
      <w:r>
        <w:br/>
      </w:r>
      <w:r>
        <w:t xml:space="preserve">Date: _______________</w:t>
      </w:r>
    </w:p>
    <w:p>
      <w:pPr>
        <w:pStyle w:val="BodyText"/>
      </w:pPr>
      <w:r>
        <w:t xml:space="preserve">This Purchase Order (PO-SEOUL-2025-04782) is a legally binding document issued in Seoul, South Korea. It constitutes the complete agreement between the parties regarding the procurement of Professor Hwang Seong-Joon's academic services and associated materials. This document is valid only when signed by both authorized representatives. All communications regarding this Purchase Order shall be directed to the Procurement Office at the Institution's Seoul headquarters.</w:t>
      </w:r>
    </w:p>
    <w:p>
      <w:pPr>
        <w:pStyle w:val="BodyText"/>
      </w:pPr>
      <w:r>
        <w:t xml:space="preserve">Document Reference: PO-SEOUL-2025-04782 | Issued under the Academic Procurement Framework of the Republic of Korea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Services - Seoul, South Korea</dc:title>
  <dc:creator/>
  <dc:language>en</dc:language>
  <cp:keywords/>
  <dcterms:created xsi:type="dcterms:W3CDTF">2026-10-10T04:18:06Z</dcterms:created>
  <dcterms:modified xsi:type="dcterms:W3CDTF">2026-10-10T04:18:06Z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