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PO-2025-DXB-04872</w:t>
      </w:r>
    </w:p>
    <w:p>
      <w:pPr>
        <w:pStyle w:val="BodyText"/>
      </w:pPr>
      <w:r>
        <w:t xml:space="preserve">Date of Issue: 15 June 2025</w:t>
      </w:r>
    </w:p>
    <w:p>
      <w:pPr>
        <w:pStyle w:val="BodyText"/>
      </w:pPr>
      <w:r>
        <w:t xml:space="preserve">Valid Until: 15 September 2025</w:t>
      </w:r>
    </w:p>
    <w:bookmarkStart w:id="20" w:name="purchase-order"/>
    <w:p>
      <w:pPr>
        <w:pStyle w:val="Heading1"/>
      </w:pPr>
      <w:r>
        <w:t xml:space="preserve">PURCHASE ORDER</w:t>
      </w:r>
    </w:p>
    <w:p>
      <w:pPr>
        <w:pStyle w:val="FirstParagraph"/>
      </w:pPr>
      <w:r>
        <w:t xml:space="preserve">Academic &amp; Professional Services Procurement — United Arab Emirates Dubai</w:t>
      </w:r>
    </w:p>
    <w:p>
      <w:pPr>
        <w:pStyle w:val="BodyText"/>
      </w:pPr>
      <w:r>
        <w:t xml:space="preserve">CONFIDENTIAL — FOR OFFICIAL USE ONLY</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Dubai Institute of Advanced Research &amp; Education (DIARE)</w:t>
      </w:r>
    </w:p>
    <w:p>
      <w:pPr>
        <w:pStyle w:val="BodyText"/>
      </w:pPr>
      <w:r>
        <w:rPr>
          <w:bCs/>
          <w:b/>
        </w:rPr>
        <w:t xml:space="preserve">Address:</w:t>
      </w:r>
      <w:r>
        <w:t xml:space="preserve"> </w:t>
      </w:r>
      <w:r>
        <w:t xml:space="preserve">Building 7, Knowledge Village, Al Barsha South First, Dubai, United Arab Emirates</w:t>
      </w:r>
    </w:p>
    <w:p>
      <w:pPr>
        <w:pStyle w:val="BodyText"/>
      </w:pPr>
      <w:r>
        <w:rPr>
          <w:bCs/>
          <w:b/>
        </w:rPr>
        <w:t xml:space="preserve">TRN:</w:t>
      </w:r>
      <w:r>
        <w:t xml:space="preserve"> </w:t>
      </w:r>
      <w:r>
        <w:t xml:space="preserve">100234567800003</w:t>
      </w:r>
    </w:p>
    <w:p>
      <w:pPr>
        <w:pStyle w:val="BodyText"/>
      </w:pPr>
      <w:r>
        <w:rPr>
          <w:bCs/>
          <w:b/>
        </w:rPr>
        <w:t xml:space="preserve">Contact:</w:t>
      </w:r>
      <w:r>
        <w:t xml:space="preserve"> </w:t>
      </w:r>
      <w:r>
        <w:t xml:space="preserve">Procurement Department, Ext. 4521</w:t>
      </w:r>
    </w:p>
    <w:p>
      <w:pPr>
        <w:pStyle w:val="BodyText"/>
      </w:pPr>
      <w:r>
        <w:rPr>
          <w:bCs/>
          <w:b/>
        </w:rPr>
        <w:t xml:space="preserve">Email:</w:t>
      </w:r>
      <w:r>
        <w:t xml:space="preserve"> </w:t>
      </w:r>
      <w:r>
        <w:t xml:space="preserve">procurement@diaire.ac.ae</w:t>
      </w:r>
    </w:p>
    <w:p>
      <w:pPr>
        <w:pStyle w:val="BodyText"/>
      </w:pPr>
      <w:r>
        <w:rPr>
          <w:bCs/>
          <w:b/>
        </w:rPr>
        <w:t xml:space="preserve">Authorized Signatory:</w:t>
      </w:r>
      <w:r>
        <w:t xml:space="preserve"> </w:t>
      </w:r>
      <w:r>
        <w:t xml:space="preserve">Dr. Fatima Al Mansoori, Director of Procurement</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Professor James R. Whitfield, Ph.D.</w:t>
      </w:r>
    </w:p>
    <w:p>
      <w:pPr>
        <w:pStyle w:val="BodyText"/>
      </w:pPr>
      <w:r>
        <w:rPr>
          <w:bCs/>
          <w:b/>
        </w:rPr>
        <w:t xml:space="preserve">Title:</w:t>
      </w:r>
      <w:r>
        <w:t xml:space="preserve"> </w:t>
      </w:r>
      <w:r>
        <w:t xml:space="preserve">Visiting Professor of Applied Quantum Computing</w:t>
      </w:r>
    </w:p>
    <w:p>
      <w:pPr>
        <w:pStyle w:val="BodyText"/>
      </w:pPr>
      <w:r>
        <w:rPr>
          <w:bCs/>
          <w:b/>
        </w:rPr>
        <w:t xml:space="preserve">Address:</w:t>
      </w:r>
      <w:r>
        <w:t xml:space="preserve"> </w:t>
      </w:r>
      <w:r>
        <w:t xml:space="preserve">Office 1204, Academic Tower, Dubai Internet City, Dubai, United Arab Emirates</w:t>
      </w:r>
    </w:p>
    <w:p>
      <w:pPr>
        <w:pStyle w:val="BodyText"/>
      </w:pPr>
      <w:r>
        <w:rPr>
          <w:bCs/>
          <w:b/>
        </w:rPr>
        <w:t xml:space="preserve">Emirates ID:</w:t>
      </w:r>
      <w:r>
        <w:t xml:space="preserve"> </w:t>
      </w:r>
      <w:r>
        <w:t xml:space="preserve">784-1987-0456789-1</w:t>
      </w:r>
    </w:p>
    <w:p>
      <w:pPr>
        <w:pStyle w:val="BodyText"/>
      </w:pPr>
      <w:r>
        <w:rPr>
          <w:bCs/>
          <w:b/>
        </w:rPr>
        <w:t xml:space="preserve">Contact:</w:t>
      </w:r>
      <w:r>
        <w:t xml:space="preserve"> </w:t>
      </w:r>
      <w:r>
        <w:t xml:space="preserve">+971 4 555 8821</w:t>
      </w:r>
    </w:p>
    <w:p>
      <w:pPr>
        <w:pStyle w:val="BodyText"/>
      </w:pPr>
      <w:r>
        <w:rPr>
          <w:bCs/>
          <w:b/>
        </w:rPr>
        <w:t xml:space="preserve">Email:</w:t>
      </w:r>
      <w:r>
        <w:t xml:space="preserve"> </w:t>
      </w:r>
      <w:r>
        <w:t xml:space="preserve">j.whitfield@diaire.ac.ae</w:t>
      </w:r>
    </w:p>
    <w:bookmarkEnd w:id="22"/>
    <w:bookmarkEnd w:id="23"/>
    <w:bookmarkStart w:id="24"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the Dubai Institute of Advanced Research &amp; Education (DIARE), a licensed academic institution operating under the Department of Education in the United Arab Emirates Dubai, to formally engage the services of</w:t>
      </w:r>
      <w:r>
        <w:t xml:space="preserve"> </w:t>
      </w:r>
      <w:r>
        <w:t xml:space="preserve">Professor</w:t>
      </w:r>
      <w:r>
        <w:t xml:space="preserve"> </w:t>
      </w:r>
      <w:r>
        <w:t xml:space="preserve">James R. Whitfield for the academic year 2025/2026. This</w:t>
      </w:r>
      <w:r>
        <w:t xml:space="preserve"> </w:t>
      </w:r>
      <w:r>
        <w:t xml:space="preserve">Purchase Order</w:t>
      </w:r>
      <w:r>
        <w:t xml:space="preserve"> </w:t>
      </w:r>
      <w:r>
        <w:t xml:space="preserve">governs the scope of work, compensation, deliverables, and all associated terms under which the</w:t>
      </w:r>
      <w:r>
        <w:t xml:space="preserve"> </w:t>
      </w:r>
      <w:r>
        <w:t xml:space="preserve">Professor</w:t>
      </w:r>
      <w:r>
        <w:t xml:space="preserve"> </w:t>
      </w:r>
      <w:r>
        <w:t xml:space="preserve">shall provide specialized academic instruction, research supervision, and institutional consultancy within the jurisdiction of the United Arab Emirates Dubai.</w:t>
      </w:r>
    </w:p>
    <w:bookmarkEnd w:id="24"/>
    <w:bookmarkStart w:id="25" w:name="line-items-scope-of-services"/>
    <w:p>
      <w:pPr>
        <w:pStyle w:val="Heading2"/>
      </w:pPr>
      <w:r>
        <w:t xml:space="preserve">3. Line Items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Professor-led graduate seminar series: "Quantum Information Theory &amp; Applications" (12 weekly sessions, 3 hours each)</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Professor supervision of 8 doctoral research candidates (monthly progress reviews and thesis guidance)</w:t>
            </w:r>
          </w:p>
        </w:tc>
        <w:tc>
          <w:tcPr/>
          <w:p>
            <w:pPr>
              <w:pStyle w:val="Compact"/>
              <w:jc w:val="left"/>
            </w:pPr>
            <w:r>
              <w:t xml:space="preserve">8</w:t>
            </w:r>
          </w:p>
        </w:tc>
        <w:tc>
          <w:tcPr/>
          <w:p>
            <w:pPr>
              <w:pStyle w:val="Compact"/>
              <w:jc w:val="left"/>
            </w:pPr>
            <w:r>
              <w:t xml:space="preserve">Candidates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Professor-led research project: "Scalable Quantum Error Correction for UAE Data Centers" (18-month engagement)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04</w:t>
            </w:r>
          </w:p>
        </w:tc>
        <w:tc>
          <w:tcPr/>
          <w:p>
            <w:pPr>
              <w:pStyle w:val="Compact"/>
              <w:jc w:val="left"/>
            </w:pPr>
            <w:r>
              <w:t xml:space="preserve">Professor development of 3 peer-reviewed course modules for the Department of Computer Science</w:t>
            </w:r>
          </w:p>
        </w:tc>
        <w:tc>
          <w:tcPr/>
          <w:p>
            <w:pPr>
              <w:pStyle w:val="Compact"/>
              <w:jc w:val="left"/>
            </w:pPr>
            <w:r>
              <w:t xml:space="preserve">3</w:t>
            </w:r>
          </w:p>
        </w:tc>
        <w:tc>
          <w:tcPr/>
          <w:p>
            <w:pPr>
              <w:pStyle w:val="Compact"/>
              <w:jc w:val="left"/>
            </w:pPr>
            <w:r>
              <w:t xml:space="preserve">Modules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Professor participation in 2 international academic conferences hosted in Dubai (presentation + panel moderation)</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06</w:t>
            </w:r>
          </w:p>
        </w:tc>
        <w:tc>
          <w:tcPr/>
          <w:p>
            <w:pPr>
              <w:pStyle w:val="Compact"/>
              <w:jc w:val="left"/>
            </w:pPr>
            <w:r>
              <w:t xml:space="preserve">Professor provision of 500 licensed academic textbooks and reference materials for the Quantum Computing Lab</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07</w:t>
            </w:r>
          </w:p>
        </w:tc>
        <w:tc>
          <w:tcPr/>
          <w:p>
            <w:pPr>
              <w:pStyle w:val="Compact"/>
              <w:jc w:val="left"/>
            </w:pPr>
            <w:r>
              <w:t xml:space="preserve">Professor quarterly institutional review and strategic advisory sessions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10,000.00</w:t>
            </w:r>
          </w:p>
        </w:tc>
        <w:tc>
          <w:tcPr/>
          <w:p>
            <w:pPr>
              <w:pStyle w:val="Compact"/>
              <w:jc w:val="left"/>
            </w:pPr>
            <w:r>
              <w:t xml:space="preserve">40,000.00</w:t>
            </w:r>
          </w:p>
        </w:tc>
      </w:tr>
      <w:tr>
        <w:tc>
          <w:tcPr>
            <w:gridSpan w:val="5"/>
          </w:tcPr>
          <w:p>
            <w:pPr>
              <w:pStyle w:val="Compact"/>
              <w:jc w:val="right"/>
            </w:pPr>
            <w:r>
              <w:t xml:space="preserve">SUBTOTAL (AED)</w:t>
            </w:r>
          </w:p>
        </w:tc>
        <w:tc>
          <w:tcPr/>
          <w:p>
            <w:pPr>
              <w:pStyle w:val="Compact"/>
              <w:jc w:val="left"/>
            </w:pPr>
            <w:r>
              <w:t xml:space="preserve">669,500.00</w:t>
            </w:r>
          </w:p>
        </w:tc>
      </w:tr>
      <w:tr>
        <w:tc>
          <w:tcPr>
            <w:gridSpan w:val="5"/>
          </w:tcPr>
          <w:p>
            <w:pPr>
              <w:pStyle w:val="Compact"/>
              <w:jc w:val="right"/>
            </w:pPr>
            <w:r>
              <w:t xml:space="preserve">VAT @ 5% (United Arab Emirates Dubai)</w:t>
            </w:r>
          </w:p>
        </w:tc>
        <w:tc>
          <w:tcPr/>
          <w:p>
            <w:pPr>
              <w:pStyle w:val="Compact"/>
              <w:jc w:val="left"/>
            </w:pPr>
            <w:r>
              <w:t xml:space="preserve">33,475.00</w:t>
            </w:r>
          </w:p>
        </w:tc>
      </w:tr>
      <w:tr>
        <w:tc>
          <w:tcPr>
            <w:gridSpan w:val="5"/>
          </w:tcPr>
          <w:p>
            <w:pPr>
              <w:pStyle w:val="Compact"/>
              <w:jc w:val="right"/>
            </w:pPr>
            <w:r>
              <w:t xml:space="preserve">GRAND TOTAL (AED)</w:t>
            </w:r>
          </w:p>
        </w:tc>
        <w:tc>
          <w:tcPr/>
          <w:p>
            <w:pPr>
              <w:pStyle w:val="Compact"/>
              <w:jc w:val="left"/>
            </w:pPr>
            <w:r>
              <w:t xml:space="preserve">702,975.00</w:t>
            </w:r>
          </w:p>
        </w:tc>
      </w:tr>
    </w:tbl>
    <w:bookmarkEnd w:id="25"/>
    <w:bookmarkStart w:id="26" w:name="payment-terms"/>
    <w:p>
      <w:pPr>
        <w:pStyle w:val="Heading2"/>
      </w:pPr>
      <w:r>
        <w:t xml:space="preserve">4. Payment Terms</w:t>
      </w:r>
    </w:p>
    <w:p>
      <w:pPr>
        <w:pStyle w:val="FirstParagraph"/>
      </w:pPr>
      <w:r>
        <w:t xml:space="preserve">All payments under this</w:t>
      </w:r>
      <w:r>
        <w:t xml:space="preserve"> </w:t>
      </w:r>
      <w:r>
        <w:t xml:space="preserve">Purchase Order</w:t>
      </w:r>
      <w:r>
        <w:t xml:space="preserve"> </w:t>
      </w:r>
      <w:r>
        <w:t xml:space="preserve">shall be made in United Arab Emirates Dirhams (AED) via bank transfer to the account designated by the</w:t>
      </w:r>
      <w:r>
        <w:t xml:space="preserve"> </w:t>
      </w:r>
      <w:r>
        <w:t xml:space="preserve">Professor</w:t>
      </w:r>
      <w:r>
        <w:t xml:space="preserve">. Payment shall be structured as follows:</w:t>
      </w:r>
    </w:p>
    <w:p>
      <w:pPr>
        <w:numPr>
          <w:ilvl w:val="0"/>
          <w:numId w:val="1001"/>
        </w:numPr>
        <w:pStyle w:val="Compact"/>
      </w:pPr>
      <w:r>
        <w:rPr>
          <w:bCs/>
          <w:b/>
        </w:rPr>
        <w:t xml:space="preserve">Advance Payment (30%):</w:t>
      </w:r>
      <w:r>
        <w:t xml:space="preserve"> </w:t>
      </w:r>
      <w:r>
        <w:t xml:space="preserve">AED 210,892.50 due within 10 business days of acceptance of this Purchase Order.</w:t>
      </w:r>
    </w:p>
    <w:p>
      <w:pPr>
        <w:numPr>
          <w:ilvl w:val="0"/>
          <w:numId w:val="1001"/>
        </w:numPr>
        <w:pStyle w:val="Compact"/>
      </w:pPr>
      <w:r>
        <w:rPr>
          <w:bCs/>
          <w:b/>
        </w:rPr>
        <w:t xml:space="preserve">Milestone Payments (40%):</w:t>
      </w:r>
      <w:r>
        <w:t xml:space="preserve"> </w:t>
      </w:r>
      <w:r>
        <w:t xml:space="preserve">AED 281,190.00 payable in two equal installments upon completion of the seminar series and the research project midpoint, respectively.</w:t>
      </w:r>
    </w:p>
    <w:p>
      <w:pPr>
        <w:numPr>
          <w:ilvl w:val="0"/>
          <w:numId w:val="1001"/>
        </w:numPr>
        <w:pStyle w:val="Compact"/>
      </w:pPr>
      <w:r>
        <w:rPr>
          <w:bCs/>
          <w:b/>
        </w:rPr>
        <w:t xml:space="preserve">Final Settlement (30%):</w:t>
      </w:r>
      <w:r>
        <w:t xml:space="preserve"> </w:t>
      </w:r>
      <w:r>
        <w:t xml:space="preserve">AED 210,892.50 payable within 15 business days of final delivery of all deliverables and acceptance by the Dean of the Department of Computer Science.</w:t>
      </w:r>
    </w:p>
    <w:p>
      <w:pPr>
        <w:pStyle w:val="FirstParagraph"/>
      </w:pPr>
      <w:r>
        <w:t xml:space="preserve">Late payments shall incur a penalty of 1.5% per month as stipulated under the commercial regulations of the United Arab Emirates Dubai. All invoices must reference this Purchase Order number (PO-2025-DXB-04872) for proper accounting reconciliation.</w:t>
      </w:r>
    </w:p>
    <w:bookmarkEnd w:id="26"/>
    <w:bookmarkStart w:id="27" w:name="terms-conditions"/>
    <w:p>
      <w:pPr>
        <w:pStyle w:val="Heading2"/>
      </w:pPr>
      <w:r>
        <w:t xml:space="preserve">5. Terms &amp; Conditions</w:t>
      </w:r>
    </w:p>
    <w:p>
      <w:pPr>
        <w:numPr>
          <w:ilvl w:val="0"/>
          <w:numId w:val="1002"/>
        </w:numPr>
        <w:pStyle w:val="Compact"/>
      </w:pPr>
      <w:r>
        <w:t xml:space="preserve">This Purchase Order is governed by the laws of the United Arab Emirates and the specific commercial regulations applicable in Dubai. Any disputes arising from this Purchase Order shall be resolved through the Dubai International Financial Centre (DIFC) Courts.</w:t>
      </w:r>
    </w:p>
    <w:p>
      <w:pPr>
        <w:numPr>
          <w:ilvl w:val="0"/>
          <w:numId w:val="1002"/>
        </w:numPr>
        <w:pStyle w:val="Compact"/>
      </w:pPr>
      <w:r>
        <w:t xml:space="preserve">The Professor agrees to maintain full-time residency and professional registration in the United Arab Emirates Dubai for the duration of this engagement, in compliance with the UAE Ministry of Human Resources and Emiratisation (MOHRE) regulations.</w:t>
      </w:r>
    </w:p>
    <w:p>
      <w:pPr>
        <w:numPr>
          <w:ilvl w:val="0"/>
          <w:numId w:val="1002"/>
        </w:numPr>
        <w:pStyle w:val="Compact"/>
      </w:pPr>
      <w:r>
        <w:t xml:space="preserve">All intellectual property, research outputs, and course materials developed under this Purchase Order shall be jointly owned by DIARE and the Professor, with DIARE retaining primary institutional rights for academic use within the United Arab Emirates Dubai.</w:t>
      </w:r>
    </w:p>
    <w:p>
      <w:pPr>
        <w:numPr>
          <w:ilvl w:val="0"/>
          <w:numId w:val="1002"/>
        </w:numPr>
        <w:pStyle w:val="Compact"/>
      </w:pPr>
      <w:r>
        <w:t xml:space="preserve">The Professor shall comply with all data protection and confidentiality obligations as outlined in the UAE Federal Decree-Law No. 45 of 2021 on the Protection of Personal Data.</w:t>
      </w:r>
    </w:p>
    <w:p>
      <w:pPr>
        <w:numPr>
          <w:ilvl w:val="0"/>
          <w:numId w:val="1002"/>
        </w:numPr>
        <w:pStyle w:val="Compact"/>
      </w:pPr>
      <w:r>
        <w:t xml:space="preserve">This Purchase Order may be amended only by mutual written agreement signed by both parties. No verbal modifications shall be binding.</w:t>
      </w:r>
    </w:p>
    <w:p>
      <w:pPr>
        <w:numPr>
          <w:ilvl w:val="0"/>
          <w:numId w:val="1002"/>
        </w:numPr>
        <w:pStyle w:val="Compact"/>
      </w:pPr>
      <w:r>
        <w:t xml:space="preserve">The Professor warrants that all services rendered shall meet the academic standards established by the UAE Ministry of Education and the Dubai Academic Accreditation Council.</w:t>
      </w:r>
    </w:p>
    <w:p>
      <w:pPr>
        <w:numPr>
          <w:ilvl w:val="0"/>
          <w:numId w:val="1002"/>
        </w:numPr>
        <w:pStyle w:val="Compact"/>
      </w:pPr>
      <w:r>
        <w:t xml:space="preserve">Either party may terminate this Purchase Order with 60 days' written notice. In the event of termination, the Professor shall be compensated for all services rendered up to the termination date.</w:t>
      </w:r>
    </w:p>
    <w:p>
      <w:pPr>
        <w:numPr>
          <w:ilvl w:val="0"/>
          <w:numId w:val="1002"/>
        </w:numPr>
        <w:pStyle w:val="Compact"/>
      </w:pPr>
      <w:r>
        <w:t xml:space="preserve">All communications regarding this Purchase Order shall be conducted in English and, where legally required, in Arabic, in accordance with the official language policies of the United Arab Emirates Dubai.</w:t>
      </w:r>
    </w:p>
    <w:bookmarkEnd w:id="27"/>
    <w:bookmarkStart w:id="28" w:name="delivery-fulfillment-schedule"/>
    <w:p>
      <w:pPr>
        <w:pStyle w:val="Heading2"/>
      </w:pPr>
      <w:r>
        <w:t xml:space="preserve">6. Delivery &amp; Fulfillment Schedule</w:t>
      </w:r>
    </w:p>
    <w:p>
      <w:pPr>
        <w:pStyle w:val="FirstParagraph"/>
      </w:pPr>
      <w:r>
        <w:t xml:space="preserve">The Professor shall commence all services no later than 1 September 2025. The seminar series shall be conducted at the DIARE main campus in Al Barsha South First, Dubai, United Arab Emirates. The research project deliverables shall be submitted to the DIARE Research Office in phases as outlined in the attached project charter. All physical materials (textbooks, reference works) shall be delivered to the Quantum Computing Laboratory, Building 7, by 20 August 2025.</w:t>
      </w:r>
    </w:p>
    <w:bookmarkEnd w:id="28"/>
    <w:bookmarkStart w:id="29" w:name="acceptance-authorization"/>
    <w:p>
      <w:pPr>
        <w:pStyle w:val="Heading2"/>
      </w:pPr>
      <w:r>
        <w:t xml:space="preserve">7. Acceptance &amp; Authorization</w:t>
      </w:r>
    </w:p>
    <w:p>
      <w:pPr>
        <w:pStyle w:val="FirstParagraph"/>
      </w:pPr>
      <w:r>
        <w:t xml:space="preserve">By signing below, both parties acknowledge and accept all terms, conditions, and obligations set forth in this Purchase Order. This document constitutes a binding agreement for the procurement of academic and professional services in the United Arab Emirates Dubai.</w:t>
      </w:r>
    </w:p>
    <w:bookmarkEnd w:id="29"/>
    <w:p>
      <w:pPr>
        <w:pStyle w:val="BodyText"/>
      </w:pPr>
      <w:r>
        <w:rPr>
          <w:bCs/>
          <w:b/>
        </w:rPr>
        <w:t xml:space="preserve">For the Purchasing Entity (DIARE)</w:t>
      </w:r>
      <w:r>
        <w:br/>
      </w:r>
      <w:r>
        <w:t xml:space="preserve">Dr. Fatima Al Mansoori</w:t>
      </w:r>
      <w:r>
        <w:br/>
      </w:r>
      <w:r>
        <w:t xml:space="preserve">Director of Procurement</w:t>
      </w:r>
      <w:r>
        <w:br/>
      </w:r>
      <w:r>
        <w:t xml:space="preserve">Date: _______________</w:t>
      </w:r>
    </w:p>
    <w:p>
      <w:pPr>
        <w:pStyle w:val="BodyText"/>
      </w:pPr>
      <w:r>
        <w:rPr>
          <w:bCs/>
          <w:b/>
        </w:rPr>
        <w:t xml:space="preserve">For the Service Provider (Professor)</w:t>
      </w:r>
      <w:r>
        <w:br/>
      </w:r>
      <w:r>
        <w:t xml:space="preserve">Professor James R. Whitfield, Ph.D.</w:t>
      </w:r>
      <w:r>
        <w:br/>
      </w:r>
      <w:r>
        <w:t xml:space="preserve">Visiting Professor of Applied Quantum Computing</w:t>
      </w:r>
      <w:r>
        <w:br/>
      </w:r>
      <w:r>
        <w:t xml:space="preserve">Date: _______________</w:t>
      </w:r>
    </w:p>
    <w:p>
      <w:pPr>
        <w:pStyle w:val="BodyText"/>
      </w:pPr>
      <w:r>
        <w:rPr>
          <w:bCs/>
          <w:b/>
        </w:rPr>
        <w:t xml:space="preserve">Purchase Order No. PO-2025-DXB-04872</w:t>
      </w:r>
      <w:r>
        <w:t xml:space="preserve"> </w:t>
      </w:r>
      <w:r>
        <w:t xml:space="preserve">| Dubai Institute of Advanced Research &amp; Education | United Arab Emirates Dubai</w:t>
      </w:r>
    </w:p>
    <w:p>
      <w:pPr>
        <w:pStyle w:val="BodyText"/>
      </w:pPr>
      <w:r>
        <w:t xml:space="preserve">This Purchase Order is valid for a period of 90 days from the date of issue. Unauthorized reproduction or distribution of this document is prohibited under UAE Federal Law.</w:t>
      </w:r>
    </w:p>
    <w:p>
      <w:pPr>
        <w:pStyle w:val="BodyText"/>
      </w:pPr>
      <w:r>
        <w:t xml:space="preserve">Document Reference: DIARE/PROC/2025/04872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Services - United Arab Emirates Dubai</dc:title>
  <dc:creator/>
  <dc:language>en</dc:language>
  <cp:keywords/>
  <dcterms:created xsi:type="dcterms:W3CDTF">2026-10-10T02:01:29Z</dcterms:created>
  <dcterms:modified xsi:type="dcterms:W3CDTF">2026-10-10T02:01:29Z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