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Supplies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Imperial Academic Procurement Office</w:t>
      </w:r>
    </w:p>
    <w:p>
      <w:pPr>
        <w:pStyle w:val="BodyText"/>
      </w:pPr>
      <w:r>
        <w:t xml:space="preserve">12 Whitehall Court, Westminster, London, United Kingdom, SW1A 2AA</w:t>
      </w:r>
    </w:p>
    <w:p>
      <w:pPr>
        <w:pStyle w:val="BodyText"/>
      </w:pPr>
      <w:r>
        <w:t xml:space="preserve">Tel: +44 (0)20 7946 0000 | Email: procurement@imperialacademic.co.uk</w:t>
      </w:r>
    </w:p>
    <w:p>
      <w:pPr>
        <w:pStyle w:val="BodyText"/>
      </w:pPr>
      <w:r>
        <w:t xml:space="preserve">VAT Registration: GB 123 4567 89</w:t>
      </w:r>
    </w:p>
    <w:bookmarkEnd w:id="20"/>
    <w:p>
      <w:pPr>
        <w:pStyle w:val="BodyText"/>
      </w:pPr>
      <w:r>
        <w:rPr>
          <w:bCs/>
          <w:b/>
        </w:rPr>
        <w:t xml:space="preserve">Purchase Order No.:</w:t>
      </w:r>
      <w:r>
        <w:t xml:space="preserve"> </w:t>
      </w:r>
      <w:r>
        <w:t xml:space="preserve">PO-2025-LDN-04872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British Pounds Sterling (GBP)</w:t>
      </w:r>
    </w:p>
    <w:p>
      <w:pPr>
        <w:pStyle w:val="BodyText"/>
      </w:pPr>
      <w:r>
        <w:rPr>
          <w:bCs/>
          <w:b/>
        </w:rPr>
        <w:t xml:space="preserve">Incoterms:</w:t>
      </w:r>
      <w:r>
        <w:t xml:space="preserve"> </w:t>
      </w:r>
      <w:r>
        <w:t xml:space="preserve">DAP London, United Kingdom</w:t>
      </w:r>
    </w:p>
    <w:bookmarkStart w:id="21" w:name="supplier-details"/>
    <w:p>
      <w:pPr>
        <w:pStyle w:val="Heading2"/>
      </w:pPr>
      <w:r>
        <w:t xml:space="preserve">Supplier Details</w:t>
      </w:r>
    </w:p>
    <w:p>
      <w:pPr>
        <w:pStyle w:val="FirstParagraph"/>
      </w:pPr>
      <w:r>
        <w:rPr>
          <w:bCs/>
          <w:b/>
        </w:rPr>
        <w:t xml:space="preserve">Academic &amp; Scholarly Supplies Ltd.</w:t>
      </w:r>
    </w:p>
    <w:p>
      <w:pPr>
        <w:pStyle w:val="BodyText"/>
      </w:pPr>
      <w:r>
        <w:t xml:space="preserve">48 Chancery Lane, Holborn, London, United Kingdom, WC2A 1JF</w:t>
      </w:r>
    </w:p>
    <w:p>
      <w:pPr>
        <w:pStyle w:val="BodyText"/>
      </w:pPr>
      <w:r>
        <w:t xml:space="preserve">Attn: Mr. David Hartley, Accounts Receivable Manager</w:t>
      </w:r>
    </w:p>
    <w:p>
      <w:pPr>
        <w:pStyle w:val="BodyText"/>
      </w:pPr>
      <w:r>
        <w:t xml:space="preserve">Tel: +44 (0)20 7837 2210 | Email: orders@academicscholarly.co.uk</w:t>
      </w:r>
    </w:p>
    <w:p>
      <w:pPr>
        <w:pStyle w:val="BodyText"/>
      </w:pPr>
      <w:r>
        <w:t xml:space="preserve">VAT Registration: GB 987 6543 21</w:t>
      </w:r>
    </w:p>
    <w:bookmarkEnd w:id="21"/>
    <w:bookmarkStart w:id="22" w:name="bill-to-ship-to"/>
    <w:p>
      <w:pPr>
        <w:pStyle w:val="Heading2"/>
      </w:pPr>
      <w:r>
        <w:t xml:space="preserve">Bill To / Ship To</w:t>
      </w:r>
    </w:p>
    <w:p>
      <w:pPr>
        <w:pStyle w:val="FirstParagraph"/>
      </w:pPr>
      <w:r>
        <w:rPr>
          <w:bCs/>
          <w:b/>
        </w:rPr>
        <w:t xml:space="preserve">Professor Eleanor M. Whitfield, DPhil, FRS</w:t>
      </w:r>
    </w:p>
    <w:p>
      <w:pPr>
        <w:pStyle w:val="BodyText"/>
      </w:pPr>
      <w:r>
        <w:t xml:space="preserve">Chair of Applied Theoretical Physics</w:t>
      </w:r>
    </w:p>
    <w:p>
      <w:pPr>
        <w:pStyle w:val="BodyText"/>
      </w:pPr>
      <w:r>
        <w:t xml:space="preserve">Department of Physics and Astronomy</w:t>
      </w:r>
    </w:p>
    <w:p>
      <w:pPr>
        <w:pStyle w:val="BodyText"/>
      </w:pPr>
      <w:r>
        <w:t xml:space="preserve">Imperial Academic Procurement Office</w:t>
      </w:r>
    </w:p>
    <w:p>
      <w:pPr>
        <w:pStyle w:val="BodyText"/>
      </w:pPr>
      <w:r>
        <w:t xml:space="preserve">12 Whitehall Court, Westminster, London, United Kingdom, SW1A 2AA</w:t>
      </w:r>
    </w:p>
    <w:p>
      <w:pPr>
        <w:pStyle w:val="BodyText"/>
      </w:pPr>
      <w:r>
        <w:t xml:space="preserve">Attn: Professor Whitfield's Research Laboratory, Room 412, West Wing</w:t>
      </w:r>
    </w:p>
    <w:bookmarkEnd w:id="22"/>
    <w:bookmarkStart w:id="23" w:name="order-reference-purpose"/>
    <w:p>
      <w:pPr>
        <w:pStyle w:val="Heading2"/>
      </w:pPr>
      <w:r>
        <w:t xml:space="preserve">Order Reference &amp; Purpose</w:t>
      </w:r>
    </w:p>
    <w:p>
      <w:pPr>
        <w:pStyle w:val="FirstParagraph"/>
      </w:pPr>
      <w:r>
        <w:t xml:space="preserve">This Purchase Order is issued in support of the ongoing research programme led by</w:t>
      </w:r>
      <w:r>
        <w:t xml:space="preserve"> </w:t>
      </w:r>
      <w:r>
        <w:rPr>
          <w:bCs/>
          <w:b/>
        </w:rPr>
        <w:t xml:space="preserve">Professor Eleanor M. Whitfield</w:t>
      </w:r>
      <w:r>
        <w:t xml:space="preserve"> </w:t>
      </w:r>
      <w:r>
        <w:t xml:space="preserve">at the Department of Physics and Astronomy. The items specified below are required for the Professor's laboratory operations, academic publications, and the forthcoming international symposium to be hosted in</w:t>
      </w:r>
      <w:r>
        <w:t xml:space="preserve"> </w:t>
      </w:r>
      <w:r>
        <w:rPr>
          <w:bCs/>
          <w:b/>
        </w:rPr>
        <w:t xml:space="preserve">United Kingdom London</w:t>
      </w:r>
      <w:r>
        <w:t xml:space="preserve"> </w:t>
      </w:r>
      <w:r>
        <w:t xml:space="preserve">in September 2025. All goods must be delivered to the designated address in London, United Kingdom, and must comply with the quality standards expected of a senior academic appointment at a leading research institution.</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High-precision optical spectrometer (Model OS-9000) for Professor Whitfield's quantum optics research programme</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Academic monograph printing service – 500 hardcover copies of "Advances in Theoretical Quantum Mechanics" by Professor Whitfield</w:t>
            </w:r>
          </w:p>
        </w:tc>
        <w:tc>
          <w:tcPr/>
          <w:p>
            <w:pPr>
              <w:pStyle w:val="Compact"/>
              <w:jc w:val="left"/>
            </w:pPr>
            <w:r>
              <w:t xml:space="preserve">500</w:t>
            </w:r>
          </w:p>
        </w:tc>
        <w:tc>
          <w:tcPr/>
          <w:p>
            <w:pPr>
              <w:pStyle w:val="Compact"/>
              <w:jc w:val="left"/>
            </w:pPr>
            <w:r>
              <w:t xml:space="preserve">18.75</w:t>
            </w:r>
          </w:p>
        </w:tc>
        <w:tc>
          <w:tcPr/>
          <w:p>
            <w:pPr>
              <w:pStyle w:val="Compact"/>
              <w:jc w:val="left"/>
            </w:pPr>
            <w:r>
              <w:t xml:space="preserve">9,375.00</w:t>
            </w:r>
          </w:p>
        </w:tc>
      </w:tr>
      <w:tr>
        <w:tc>
          <w:tcPr/>
          <w:p>
            <w:pPr>
              <w:pStyle w:val="Compact"/>
              <w:jc w:val="left"/>
            </w:pPr>
            <w:r>
              <w:t xml:space="preserve">03</w:t>
            </w:r>
          </w:p>
        </w:tc>
        <w:tc>
          <w:tcPr/>
          <w:p>
            <w:pPr>
              <w:pStyle w:val="Compact"/>
              <w:jc w:val="left"/>
            </w:pPr>
            <w:r>
              <w:t xml:space="preserve">Conference registration and hospitality package for the International Symposium on Advanced Physics, London, United Kingdom (September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Custom laboratory bench and storage units (oak finish) for Professor's dedicated research suite, West Wing, London campus</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05</w:t>
            </w:r>
          </w:p>
        </w:tc>
        <w:tc>
          <w:tcPr/>
          <w:p>
            <w:pPr>
              <w:pStyle w:val="Compact"/>
              <w:jc w:val="left"/>
            </w:pPr>
            <w:r>
              <w:t xml:space="preserve">Peer-reviewed journal subscription bundle (24 academic titles) for the Professor's departmental library, London, United Kingdom</w:t>
            </w:r>
          </w:p>
        </w:tc>
        <w:tc>
          <w:tcPr/>
          <w:p>
            <w:pPr>
              <w:pStyle w:val="Compact"/>
              <w:jc w:val="left"/>
            </w:pPr>
            <w:r>
              <w:t xml:space="preserve">1</w:t>
            </w:r>
          </w:p>
        </w:tc>
        <w:tc>
          <w:tcPr/>
          <w:p>
            <w:pPr>
              <w:pStyle w:val="Compact"/>
              <w:jc w:val="left"/>
            </w:pPr>
            <w:r>
              <w:t xml:space="preserve">6,780.00</w:t>
            </w:r>
          </w:p>
        </w:tc>
        <w:tc>
          <w:tcPr/>
          <w:p>
            <w:pPr>
              <w:pStyle w:val="Compact"/>
              <w:jc w:val="left"/>
            </w:pPr>
            <w:r>
              <w:t xml:space="preserve">6,780.00</w:t>
            </w:r>
          </w:p>
        </w:tc>
      </w:tr>
      <w:tr>
        <w:tc>
          <w:tcPr/>
          <w:p>
            <w:pPr>
              <w:pStyle w:val="Compact"/>
              <w:jc w:val="left"/>
            </w:pPr>
            <w:r>
              <w:t xml:space="preserve">06</w:t>
            </w:r>
          </w:p>
        </w:tc>
        <w:tc>
          <w:tcPr/>
          <w:p>
            <w:pPr>
              <w:pStyle w:val="Compact"/>
              <w:jc w:val="left"/>
            </w:pPr>
            <w:r>
              <w:t xml:space="preserve">Professional academic portrait photography session for Professor Whitfield's official institutional profile and conference materials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Specialist reference texts and bound proceedings (12 volumes) for the Professor's personal academic library</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bl>
    <w:p>
      <w:pPr>
        <w:pStyle w:val="BodyText"/>
      </w:pPr>
      <w:r>
        <w:t xml:space="preserve">Subtotal: £43,745.00</w:t>
      </w:r>
    </w:p>
    <w:p>
      <w:pPr>
        <w:pStyle w:val="BodyText"/>
      </w:pPr>
      <w:r>
        <w:t xml:space="preserve">VAT (20%): £8,749.00</w:t>
      </w:r>
    </w:p>
    <w:p>
      <w:pPr>
        <w:pStyle w:val="BodyText"/>
      </w:pPr>
      <w:r>
        <w:t xml:space="preserve">Delivery &amp; Installation (London, United Kingdom): £485.00</w:t>
      </w:r>
    </w:p>
    <w:p>
      <w:pPr>
        <w:pStyle w:val="BodyText"/>
      </w:pPr>
      <w:r>
        <w:t xml:space="preserve">Grand Total: £52,979.00</w:t>
      </w:r>
    </w:p>
    <w:bookmarkEnd w:id="24"/>
    <w:p>
      <w:pPr>
        <w:pStyle w:val="BodyText"/>
      </w:pPr>
      <w:r>
        <w:rPr>
          <w:bCs/>
          <w:b/>
        </w:rPr>
        <w:t xml:space="preserve">Note to Supplier:</w:t>
      </w:r>
      <w:r>
        <w:t xml:space="preserve"> </w:t>
      </w:r>
      <w:r>
        <w:t xml:space="preserve">All items must be delivered to the specified address in London, United Kingdom, no later than 05 July 2025. The Professor's laboratory operates on a strict schedule, and any delay in delivery may impact the research timeline and the preparation for the upcoming symposium in United Kingdom London. Please confirm acceptance of this Purchase Order within five (5) working days of receipt.</w:t>
      </w:r>
    </w:p>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Imperial Academic Procurement Office and the named supplier upon written acceptance. All terms are governed by the laws of England and Wales, applicable within the United Kingdom.</w:t>
      </w:r>
    </w:p>
    <w:p>
      <w:pPr>
        <w:numPr>
          <w:ilvl w:val="0"/>
          <w:numId w:val="1001"/>
        </w:numPr>
        <w:pStyle w:val="Compact"/>
      </w:pPr>
      <w:r>
        <w:t xml:space="preserve">Delivery of all goods and services shall be made to the address specified in London, United Kingdom, as stated in the Bill To / Ship To section. The supplier bears full responsibility for safe transit and installation within the London metropolitan area.</w:t>
      </w:r>
    </w:p>
    <w:p>
      <w:pPr>
        <w:numPr>
          <w:ilvl w:val="0"/>
          <w:numId w:val="1001"/>
        </w:numPr>
        <w:pStyle w:val="Compact"/>
      </w:pPr>
      <w:r>
        <w:t xml:space="preserve">Payment shall be made within thirty (30) calendar days of receipt of a valid tax invoice, provided that all goods and services conform to the specifications outlined in this Purchase Order. Payment will be processed via BACS transfer to the supplier's designated bank account in the United Kingdom.</w:t>
      </w:r>
    </w:p>
    <w:p>
      <w:pPr>
        <w:numPr>
          <w:ilvl w:val="0"/>
          <w:numId w:val="1001"/>
        </w:numPr>
        <w:pStyle w:val="Compact"/>
      </w:pPr>
      <w:r>
        <w:t xml:space="preserve">The Professor's office reserves the right to inspect all delivered items upon arrival. Any goods found to be defective, incomplete, or non-conforming to the agreed specifications must be replaced or refunded within fourteen (14) days at the supplier's sole cost.</w:t>
      </w:r>
    </w:p>
    <w:p>
      <w:pPr>
        <w:numPr>
          <w:ilvl w:val="0"/>
          <w:numId w:val="1001"/>
        </w:numPr>
        <w:pStyle w:val="Compact"/>
      </w:pPr>
      <w:r>
        <w:t xml:space="preserve">All intellectual property rights associated with the academic monograph (Item 02) remain the sole property of Professor Eleanor M. Whitfield. The supplier shall not reproduce, distribute, or otherwise exploit the content without written consent from the Professor.</w:t>
      </w:r>
    </w:p>
    <w:p>
      <w:pPr>
        <w:numPr>
          <w:ilvl w:val="0"/>
          <w:numId w:val="1001"/>
        </w:numPr>
        <w:pStyle w:val="Compact"/>
      </w:pPr>
      <w:r>
        <w:t xml:space="preserve">The supplier acknowledges that this Purchase Order is issued for the benefit of a senior academic appointment (Professor) at a recognised research institution in London, United Kingdom, and agrees to treat all associated information with the highest degree of confidentiality.</w:t>
      </w:r>
    </w:p>
    <w:p>
      <w:pPr>
        <w:numPr>
          <w:ilvl w:val="0"/>
          <w:numId w:val="1001"/>
        </w:numPr>
        <w:pStyle w:val="Compact"/>
      </w:pPr>
      <w:r>
        <w:t xml:space="preserve">Force majeure events, including but not limited to severe weather affecting the London, United Kingdom region, shall be communicated in writing within 48 hours of occurrence. Neither party shall be liable for delays directly caused by such events.</w:t>
      </w:r>
    </w:p>
    <w:p>
      <w:pPr>
        <w:numPr>
          <w:ilvl w:val="0"/>
          <w:numId w:val="1001"/>
        </w:numPr>
        <w:pStyle w:val="Compact"/>
      </w:pPr>
      <w:r>
        <w:t xml:space="preserve">Any disputes arising from this Purchase Order shall be resolved through negotiation in good faith. Should negotiation fail, the matter shall be referred to the courts of competent jurisdiction in London, United Kingdom.</w:t>
      </w:r>
    </w:p>
    <w:bookmarkEnd w:id="25"/>
    <w:bookmarkStart w:id="26" w:name="authorisation-signatures"/>
    <w:p>
      <w:pPr>
        <w:pStyle w:val="Heading2"/>
      </w:pPr>
      <w:r>
        <w:t xml:space="preserve">Authorisation &amp; Signatures</w:t>
      </w:r>
    </w:p>
    <w:p>
      <w:pPr>
        <w:pStyle w:val="FirstParagraph"/>
      </w:pPr>
      <w:r>
        <w:rPr>
          <w:bCs/>
          <w:b/>
        </w:rPr>
        <w:t xml:space="preserve">Authorised by (Purchasing Authority):</w:t>
      </w:r>
    </w:p>
    <w:p>
      <w:pPr>
        <w:pStyle w:val="BodyText"/>
      </w:pPr>
      <w:r>
        <w:t xml:space="preserve">Dr. James R. Calloway</w:t>
      </w:r>
    </w:p>
    <w:p>
      <w:pPr>
        <w:pStyle w:val="BodyText"/>
      </w:pPr>
      <w:r>
        <w:t xml:space="preserve">Head of Procurement, Imperial Academic Procurement Office</w:t>
      </w:r>
    </w:p>
    <w:p>
      <w:pPr>
        <w:pStyle w:val="BodyText"/>
      </w:pPr>
      <w:r>
        <w:t xml:space="preserve">Signature: ___________________________</w:t>
      </w:r>
    </w:p>
    <w:p>
      <w:pPr>
        <w:pStyle w:val="BodyText"/>
      </w:pPr>
      <w:r>
        <w:t xml:space="preserve">Date: 14 June 2025</w:t>
      </w:r>
    </w:p>
    <w:p>
      <w:pPr>
        <w:pStyle w:val="BodyText"/>
      </w:pPr>
      <w:r>
        <w:rPr>
          <w:bCs/>
          <w:b/>
        </w:rPr>
        <w:t xml:space="preserve">Approved by (Academic Authority):</w:t>
      </w:r>
    </w:p>
    <w:p>
      <w:pPr>
        <w:pStyle w:val="BodyText"/>
      </w:pPr>
      <w:r>
        <w:t xml:space="preserve">Professor Eleanor M. Whitfield, DPhil, FRS</w:t>
      </w:r>
    </w:p>
    <w:p>
      <w:pPr>
        <w:pStyle w:val="BodyText"/>
      </w:pPr>
      <w:r>
        <w:t xml:space="preserve">Chair of Applied Theoretical Physics</w:t>
      </w:r>
    </w:p>
    <w:p>
      <w:pPr>
        <w:pStyle w:val="BodyText"/>
      </w:pPr>
      <w:r>
        <w:t xml:space="preserve">Signature: ___________________________</w:t>
      </w:r>
    </w:p>
    <w:p>
      <w:pPr>
        <w:pStyle w:val="BodyText"/>
      </w:pPr>
      <w:r>
        <w:t xml:space="preserve">Date: 14 June 2025</w:t>
      </w:r>
    </w:p>
    <w:bookmarkEnd w:id="26"/>
    <w:p>
      <w:pPr>
        <w:pStyle w:val="BodyText"/>
      </w:pPr>
      <w:r>
        <w:t xml:space="preserve">This Purchase Order (PO-2025-LDN-04872) was issued by Imperial Academic Procurement Office, London, United Kingdom, for the benefit of Professor Eleanor M. Whitfield. All transactions are subject to the terms and conditions stated herein and to the applicable legislation of the United Kingdom. For queries regarding this Purchase Order, please contact the Procurement Office at procurement@imperialacademic.co.uk or by telephone at +44 (0)20 7946 0000 during standard business hours (Monday to Friday, 09:00–17:00 GMT).</w:t>
      </w:r>
    </w:p>
    <w:p>
      <w:pPr>
        <w:pStyle w:val="BodyText"/>
      </w:pPr>
      <w:r>
        <w:t xml:space="preserve">© 2025 Imperial Academic Procurement Office, London,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Supplies - United Kingdom London</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