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City University of New York — Office of Academic Procurement</w:t>
      </w:r>
    </w:p>
    <w:p>
      <w:pPr>
        <w:pStyle w:val="BodyText"/>
      </w:pPr>
      <w:r>
        <w:t xml:space="preserve">100 Trinity Place, New York City, New York 10006, United States</w:t>
      </w:r>
    </w:p>
    <w:p>
      <w:pPr>
        <w:pStyle w:val="BodyText"/>
      </w:pPr>
      <w:r>
        <w:t xml:space="preserve">Telephone: (212) 555-0147  |  Email: procurement@cuny.edu</w:t>
      </w:r>
    </w:p>
    <w:p>
      <w:pPr>
        <w:pStyle w:val="BodyText"/>
      </w:pPr>
      <w:r>
        <w:t xml:space="preserve">PO No. NYC-2025-04872</w:t>
      </w:r>
    </w:p>
    <w:p>
      <w:pPr>
        <w:pStyle w:val="BodyText"/>
      </w:pPr>
      <w:r>
        <w:t xml:space="preserve">Date of Issue: June 12, 2025</w:t>
      </w:r>
    </w:p>
    <w:p>
      <w:pPr>
        <w:pStyle w:val="BodyText"/>
      </w:pPr>
      <w:r>
        <w:t xml:space="preserve">Valid Until: September 1, 2025</w:t>
      </w:r>
    </w:p>
    <w:bookmarkEnd w:id="20"/>
    <w:bookmarkStart w:id="23" w:name="parties-to-this-purchase-order"/>
    <w:p>
      <w:pPr>
        <w:pStyle w:val="Heading2"/>
      </w:pPr>
      <w:r>
        <w:t xml:space="preserve">1. Parties to This Purchase Order</w:t>
      </w:r>
    </w:p>
    <w:bookmarkStart w:id="21" w:name="issuing-authority-buyer"/>
    <w:p>
      <w:pPr>
        <w:pStyle w:val="Heading3"/>
      </w:pPr>
      <w:r>
        <w:t xml:space="preserve">Issuing Authority (Buyer)</w:t>
      </w:r>
    </w:p>
    <w:p>
      <w:pPr>
        <w:pStyle w:val="FirstParagraph"/>
      </w:pPr>
      <w:r>
        <w:t xml:space="preserve">City University of New York</w:t>
      </w:r>
    </w:p>
    <w:p>
      <w:pPr>
        <w:pStyle w:val="BodyText"/>
      </w:pPr>
      <w:r>
        <w:t xml:space="preserve">Office of Academic Procurement</w:t>
      </w:r>
    </w:p>
    <w:p>
      <w:pPr>
        <w:pStyle w:val="BodyText"/>
      </w:pPr>
      <w:r>
        <w:t xml:space="preserve">100 Trinity Place</w:t>
      </w:r>
    </w:p>
    <w:p>
      <w:pPr>
        <w:pStyle w:val="BodyText"/>
      </w:pPr>
      <w:r>
        <w:t xml:space="preserve">New York City, New York 10006</w:t>
      </w:r>
    </w:p>
    <w:p>
      <w:pPr>
        <w:pStyle w:val="BodyText"/>
      </w:pPr>
      <w:r>
        <w:t xml:space="preserve">United States of America</w:t>
      </w:r>
    </w:p>
    <w:p>
      <w:pPr>
        <w:pStyle w:val="BodyText"/>
      </w:pPr>
      <w:r>
        <w:t xml:space="preserve">Authorized Representative: Dr. Margaret L. Whitfield, Director of Procurement</w:t>
      </w:r>
    </w:p>
    <w:bookmarkEnd w:id="21"/>
    <w:bookmarkStart w:id="22" w:name="recipient-seller-service-provider"/>
    <w:p>
      <w:pPr>
        <w:pStyle w:val="Heading3"/>
      </w:pPr>
      <w:r>
        <w:t xml:space="preserve">Recipient (Seller / Service Provider)</w:t>
      </w:r>
    </w:p>
    <w:p>
      <w:pPr>
        <w:pStyle w:val="FirstParagraph"/>
      </w:pPr>
      <w:r>
        <w:t xml:space="preserve">Professor Jonathan R. Ashworth, Ph.D.</w:t>
      </w:r>
    </w:p>
    <w:p>
      <w:pPr>
        <w:pStyle w:val="BodyText"/>
      </w:pPr>
      <w:r>
        <w:t xml:space="preserve">Visiting Professor of Applied Economics</w:t>
      </w:r>
    </w:p>
    <w:p>
      <w:pPr>
        <w:pStyle w:val="BodyText"/>
      </w:pPr>
      <w:r>
        <w:t xml:space="preserve">Department of Economics &amp; Finance</w:t>
      </w:r>
    </w:p>
    <w:p>
      <w:pPr>
        <w:pStyle w:val="BodyText"/>
      </w:pPr>
      <w:r>
        <w:t xml:space="preserve">Graduate Center, City University of New York</w:t>
      </w:r>
    </w:p>
    <w:p>
      <w:pPr>
        <w:pStyle w:val="BodyText"/>
      </w:pPr>
      <w:r>
        <w:t xml:space="preserve">365 Fifth Avenue, New York City, New York 10016</w:t>
      </w:r>
    </w:p>
    <w:p>
      <w:pPr>
        <w:pStyle w:val="BodyText"/>
      </w:pPr>
      <w:r>
        <w:t xml:space="preserve">United States of America</w:t>
      </w:r>
    </w:p>
    <w:p>
      <w:pPr>
        <w:pStyle w:val="BodyText"/>
      </w:pPr>
      <w:r>
        <w:t xml:space="preserve">Tax ID / SSN: XXX-XX-4821</w:t>
      </w:r>
    </w:p>
    <w:bookmarkEnd w:id="22"/>
    <w:bookmarkEnd w:id="23"/>
    <w:bookmarkStart w:id="24" w:name="description-of-purchase-order-scope"/>
    <w:p>
      <w:pPr>
        <w:pStyle w:val="Heading2"/>
      </w:pPr>
      <w:r>
        <w:t xml:space="preserve">2. Description of Purchase Order Scope</w:t>
      </w:r>
    </w:p>
    <w:p>
      <w:pPr>
        <w:pStyle w:val="FirstParagraph"/>
      </w:pPr>
      <w:r>
        <w:t xml:space="preserve">This Purchase Order is issued by the City University of New York to formally authorize and compensate</w:t>
      </w:r>
      <w:r>
        <w:t xml:space="preserve"> </w:t>
      </w:r>
      <w:r>
        <w:t xml:space="preserve">Professor Jonathan R. Ashworth</w:t>
      </w:r>
      <w:r>
        <w:t xml:space="preserve"> </w:t>
      </w:r>
      <w:r>
        <w:t xml:space="preserve">for the provision of academic instruction, research supervision, and related professional services during the Fall 2025 academic semester. The scope of this Purchase Order encompasses all deliverables, materials, and professional obligations outlined in the line items below. All services shall be rendered at the designated facilities within</w:t>
      </w:r>
      <w:r>
        <w:t xml:space="preserve"> </w:t>
      </w:r>
      <w:r>
        <w:t xml:space="preserve">New York City, United States</w:t>
      </w:r>
      <w:r>
        <w:t xml:space="preserve">, in accordance with the academic calendar and institutional policies of the City University of New York.</w:t>
      </w:r>
    </w:p>
    <w:bookmarkEnd w:id="24"/>
    <w:bookmarkStart w:id="25" w:name="line-items-and-compensation"/>
    <w:p>
      <w:pPr>
        <w:pStyle w:val="Heading2"/>
      </w:pPr>
      <w:r>
        <w:t xml:space="preserve">3. Line Items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Goods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01</w:t>
            </w:r>
          </w:p>
        </w:tc>
        <w:tc>
          <w:tcPr/>
          <w:p>
            <w:pPr>
              <w:pStyle w:val="Compact"/>
              <w:jc w:val="left"/>
            </w:pPr>
            <w:r>
              <w:t xml:space="preserve">Professor-led graduate seminar: "Advanced Econometric Methods in Urban Policy" (ECON 7420), 15-week course, 3 contact hours per week, delivered at the Graduate Center, New York City</w:t>
            </w:r>
          </w:p>
        </w:tc>
        <w:tc>
          <w:tcPr/>
          <w:p>
            <w:pPr>
              <w:pStyle w:val="Compact"/>
              <w:jc w:val="left"/>
            </w:pPr>
            <w:r>
              <w:t xml:space="preserve">45 hrs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Professor-led undergraduate lecture: "Principles of Macroeconomics" (ECON 2100), 15-week course, 2 contact hours per week, delivered at Hunter College, New York City</w:t>
            </w:r>
          </w:p>
        </w:tc>
        <w:tc>
          <w:tcPr/>
          <w:p>
            <w:pPr>
              <w:pStyle w:val="Compact"/>
              <w:jc w:val="left"/>
            </w:pPr>
            <w:r>
              <w:t xml:space="preserve">30 hrs</w:t>
            </w:r>
          </w:p>
        </w:tc>
        <w:tc>
          <w:tcPr/>
          <w:p>
            <w:pPr>
              <w:pStyle w:val="Compact"/>
              <w:jc w:val="left"/>
            </w:pPr>
            <w:r>
              <w:t xml:space="preserve">$275.00</w:t>
            </w:r>
          </w:p>
        </w:tc>
        <w:tc>
          <w:tcPr/>
          <w:p>
            <w:pPr>
              <w:pStyle w:val="Compact"/>
              <w:jc w:val="left"/>
            </w:pPr>
            <w:r>
              <w:t xml:space="preserve">$8,250.00</w:t>
            </w:r>
          </w:p>
        </w:tc>
      </w:tr>
      <w:tr>
        <w:tc>
          <w:tcPr/>
          <w:p>
            <w:pPr>
              <w:pStyle w:val="Compact"/>
              <w:jc w:val="left"/>
            </w:pPr>
            <w:r>
              <w:t xml:space="preserve">03</w:t>
            </w:r>
          </w:p>
        </w:tc>
        <w:tc>
          <w:tcPr/>
          <w:p>
            <w:pPr>
              <w:pStyle w:val="Compact"/>
              <w:jc w:val="left"/>
            </w:pPr>
            <w:r>
              <w:t xml:space="preserve">Research supervision and mentorship of four (4) doctoral candidates in the Department of Economics, including bi-weekly one-on-one meetings and thesis review, conducted at the Graduate Center, New York City</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Preparation and delivery of a public keynote address at the CUNY Annual Economics Symposium, held at the New York Public Library, Mid-Manhattan Branch, New York City, United States</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Procurement of specialized academic materials: 200 copies of "Econometric Theory and Methods" (4th Edition) for student distribution, plus 15 copies of supplementary research monographs for the departmental library</w:t>
            </w:r>
          </w:p>
        </w:tc>
        <w:tc>
          <w:tcPr/>
          <w:p>
            <w:pPr>
              <w:pStyle w:val="Compact"/>
              <w:jc w:val="left"/>
            </w:pPr>
            <w:r>
              <w:t xml:space="preserve">215 units</w:t>
            </w:r>
          </w:p>
        </w:tc>
        <w:tc>
          <w:tcPr/>
          <w:p>
            <w:pPr>
              <w:pStyle w:val="Compact"/>
              <w:jc w:val="left"/>
            </w:pPr>
            <w:r>
              <w:t xml:space="preserve">$89.50</w:t>
            </w:r>
          </w:p>
        </w:tc>
        <w:tc>
          <w:tcPr/>
          <w:p>
            <w:pPr>
              <w:pStyle w:val="Compact"/>
              <w:jc w:val="left"/>
            </w:pPr>
            <w:r>
              <w:t xml:space="preserve">$19,242.50</w:t>
            </w:r>
          </w:p>
        </w:tc>
      </w:tr>
      <w:tr>
        <w:tc>
          <w:tcPr/>
          <w:p>
            <w:pPr>
              <w:pStyle w:val="Compact"/>
              <w:jc w:val="left"/>
            </w:pPr>
            <w:r>
              <w:t xml:space="preserve">06</w:t>
            </w:r>
          </w:p>
        </w:tc>
        <w:tc>
          <w:tcPr/>
          <w:p>
            <w:pPr>
              <w:pStyle w:val="Compact"/>
              <w:jc w:val="left"/>
            </w:pPr>
            <w:r>
              <w:t xml:space="preserve">Travel and per diem allowance for Professor's weekly commute and inter-campus travel within New York City, United States, including MTA MetroCard and taxi reimbursement for 15 weeks</w:t>
            </w:r>
          </w:p>
        </w:tc>
        <w:tc>
          <w:tcPr/>
          <w:p>
            <w:pPr>
              <w:pStyle w:val="Compact"/>
              <w:jc w:val="left"/>
            </w:pPr>
            <w:r>
              <w:t xml:space="preserve">15 weeks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Access fee for Professor to utilize the CUNY Data Analytics Laboratory, including high-performance computing credits and statistical software licenses (Stata, R, MATLAB) for the duration of the semester</w:t>
            </w:r>
          </w:p>
        </w:tc>
        <w:tc>
          <w:tcPr/>
          <w:p>
            <w:pPr>
              <w:pStyle w:val="Compact"/>
              <w:jc w:val="left"/>
            </w:pPr>
            <w:r>
              <w:t xml:space="preserve">1 semester</w:t>
            </w:r>
          </w:p>
        </w:tc>
        <w:tc>
          <w:tcPr/>
          <w:p>
            <w:pPr>
              <w:pStyle w:val="Compact"/>
              <w:jc w:val="left"/>
            </w:pPr>
            <w:r>
              <w:t xml:space="preserve">$3,600.00</w:t>
            </w:r>
          </w:p>
        </w:tc>
        <w:tc>
          <w:tcPr/>
          <w:p>
            <w:pPr>
              <w:pStyle w:val="Compact"/>
              <w:jc w:val="left"/>
            </w:pPr>
            <w:r>
              <w:t xml:space="preserve">$3,600.00</w:t>
            </w:r>
          </w:p>
        </w:tc>
      </w:tr>
      <w:tr>
        <w:tc>
          <w:tcPr>
            <w:gridSpan w:val="4"/>
          </w:tcPr>
          <w:p>
            <w:pPr>
              <w:pStyle w:val="Compact"/>
              <w:jc w:val="right"/>
            </w:pPr>
            <w:r>
              <w:t xml:space="preserve">SUBTOTAL</w:t>
            </w:r>
          </w:p>
        </w:tc>
        <w:tc>
          <w:tcPr/>
          <w:p>
            <w:pPr>
              <w:pStyle w:val="Compact"/>
              <w:jc w:val="left"/>
            </w:pPr>
            <w:r>
              <w:t xml:space="preserve">$71,992.50</w:t>
            </w:r>
          </w:p>
        </w:tc>
      </w:tr>
      <w:tr>
        <w:tc>
          <w:tcPr>
            <w:gridSpan w:val="4"/>
          </w:tcPr>
          <w:p>
            <w:pPr>
              <w:pStyle w:val="Compact"/>
              <w:jc w:val="right"/>
            </w:pPr>
            <w:r>
              <w:t xml:space="preserve">New York City Sales Tax (8.875%)</w:t>
            </w:r>
          </w:p>
        </w:tc>
        <w:tc>
          <w:tcPr/>
          <w:p>
            <w:pPr>
              <w:pStyle w:val="Compact"/>
              <w:jc w:val="left"/>
            </w:pPr>
            <w:r>
              <w:t xml:space="preserve">$6,389.43</w:t>
            </w:r>
          </w:p>
        </w:tc>
      </w:tr>
      <w:tr>
        <w:tc>
          <w:tcPr>
            <w:gridSpan w:val="4"/>
          </w:tcPr>
          <w:p>
            <w:pPr>
              <w:pStyle w:val="Compact"/>
              <w:jc w:val="right"/>
            </w:pPr>
            <w:r>
              <w:t xml:space="preserve">TOTAL AMOUNT DUE (USD)</w:t>
            </w:r>
          </w:p>
        </w:tc>
        <w:tc>
          <w:tcPr/>
          <w:p>
            <w:pPr>
              <w:pStyle w:val="Compact"/>
              <w:jc w:val="left"/>
            </w:pPr>
            <w:r>
              <w:t xml:space="preserve">$78,381.93</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for this Purchase Order shall be issued via electronic funds transfer (EFT) to the bank account designated by Professor Ashworth. Invoices are due within thirty (30) calendar days of the end of each academic month. The total amount of this Purchase Order, $78,381.93, shall be disbursed in three equal installments corresponding to the months of September, November, and December 2025.</w:t>
      </w:r>
    </w:p>
    <w:p>
      <w:pPr>
        <w:numPr>
          <w:ilvl w:val="0"/>
          <w:numId w:val="1001"/>
        </w:numPr>
        <w:pStyle w:val="Compact"/>
      </w:pPr>
      <w:r>
        <w:rPr>
          <w:bCs/>
          <w:b/>
        </w:rPr>
        <w:t xml:space="preserve">Performance Period:</w:t>
      </w:r>
      <w:r>
        <w:t xml:space="preserve"> </w:t>
      </w:r>
      <w:r>
        <w:t xml:space="preserve">All services and deliverables under this Purchase Order are to be completed between August 25, 2025, and December 19, 2025, in alignment with the CUNY Fall 2025 academic calendar in New York City, United States.</w:t>
      </w:r>
    </w:p>
    <w:p>
      <w:pPr>
        <w:numPr>
          <w:ilvl w:val="0"/>
          <w:numId w:val="1001"/>
        </w:numPr>
        <w:pStyle w:val="Compact"/>
      </w:pPr>
      <w:r>
        <w:rPr>
          <w:bCs/>
          <w:b/>
        </w:rPr>
        <w:t xml:space="preserve">Compliance:</w:t>
      </w:r>
      <w:r>
        <w:t xml:space="preserve"> </w:t>
      </w:r>
      <w:r>
        <w:t xml:space="preserve">Professor Ashworth agrees to comply with all applicable federal, state (New York State), and municipal (New York City) laws and regulations governing academic employment, tax withholding, and professional conduct. This Purchase Order is subject to the New York City Administrative Code and the CUNY Faculty Handbook.</w:t>
      </w:r>
    </w:p>
    <w:p>
      <w:pPr>
        <w:numPr>
          <w:ilvl w:val="0"/>
          <w:numId w:val="1001"/>
        </w:numPr>
        <w:pStyle w:val="Compact"/>
      </w:pPr>
      <w:r>
        <w:rPr>
          <w:bCs/>
          <w:b/>
        </w:rPr>
        <w:t xml:space="preserve">Intellectual Property:</w:t>
      </w:r>
      <w:r>
        <w:t xml:space="preserve"> </w:t>
      </w:r>
      <w:r>
        <w:t xml:space="preserve">All research findings, lecture materials, and publications produced by the Professor in direct connection with the services described in this Purchase Order shall be jointly owned by the Professor and the City University of New York, as stipulated in the CUNY Intellectual Property Policy.</w:t>
      </w:r>
    </w:p>
    <w:p>
      <w:pPr>
        <w:numPr>
          <w:ilvl w:val="0"/>
          <w:numId w:val="1001"/>
        </w:numPr>
        <w:pStyle w:val="Compact"/>
      </w:pPr>
      <w:r>
        <w:rPr>
          <w:bCs/>
          <w:b/>
        </w:rPr>
        <w:t xml:space="preserve">Confidentiality:</w:t>
      </w:r>
      <w:r>
        <w:t xml:space="preserve"> </w:t>
      </w:r>
      <w:r>
        <w:t xml:space="preserve">The Professor shall maintain strict confidentiality regarding all student records, unpublished research data, and internal university communications encountered during the performance of duties under this Purchase Order in New York City.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Professor shall be compensated for all services rendered up to the date of termination, less any applicable New York City statutory deductions.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municipal ordinances of New York City, United States. Any disputes arising hereunder shall be resolved in the courts of New York County, New York City.</w:t>
      </w:r>
    </w:p>
    <w:p>
      <w:pPr>
        <w:numPr>
          <w:ilvl w:val="0"/>
          <w:numId w:val="1001"/>
        </w:numPr>
        <w:pStyle w:val="Compact"/>
      </w:pPr>
      <w:r>
        <w:rPr>
          <w:bCs/>
          <w:b/>
        </w:rPr>
        <w:t xml:space="preserve">Insurance:</w:t>
      </w:r>
      <w:r>
        <w:t xml:space="preserve"> </w:t>
      </w:r>
      <w:r>
        <w:t xml:space="preserve">The Professor acknowledges that CUNY maintains comprehensive liability insurance coverage for all faculty and visiting scholars operating within its facilities in New York City. No separate insurance is required under this Purchase Order.</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services and goods described herein. The undersigned authorize the disbursement of funds and the commencement of academic activities as outlined in this document. All references to New York City, United States, denote the primary jurisdiction and location of performance for this Purchase Order.</w:t>
      </w:r>
    </w:p>
    <w:bookmarkEnd w:id="27"/>
    <w:p>
      <w:pPr>
        <w:pStyle w:val="BodyText"/>
      </w:pPr>
      <w:r>
        <w:rPr>
          <w:bCs/>
          <w:b/>
        </w:rPr>
        <w:t xml:space="preserve">For the City University of New York (Buyer)</w:t>
      </w:r>
    </w:p>
    <w:p>
      <w:pPr>
        <w:pStyle w:val="BodyText"/>
      </w:pPr>
      <w:r>
        <w:t xml:space="preserve">Dr. Margaret L. Whitfield</w:t>
      </w:r>
    </w:p>
    <w:p>
      <w:pPr>
        <w:pStyle w:val="BodyText"/>
      </w:pPr>
      <w:r>
        <w:t xml:space="preserve">Director of Academic Procurement</w:t>
      </w:r>
    </w:p>
    <w:p>
      <w:pPr>
        <w:pStyle w:val="BodyText"/>
      </w:pPr>
      <w:r>
        <w:t xml:space="preserve">Date: ______________________</w:t>
      </w:r>
    </w:p>
    <w:p>
      <w:pPr>
        <w:pStyle w:val="BodyText"/>
      </w:pPr>
      <w:r>
        <w:rPr>
          <w:bCs/>
          <w:b/>
        </w:rPr>
        <w:t xml:space="preserve">For Professor Jonathan R. Ashworth (Seller)</w:t>
      </w:r>
    </w:p>
    <w:p>
      <w:pPr>
        <w:pStyle w:val="BodyText"/>
      </w:pPr>
      <w:r>
        <w:t xml:space="preserve">Professor of Applied Economics</w:t>
      </w:r>
    </w:p>
    <w:p>
      <w:pPr>
        <w:pStyle w:val="BodyText"/>
      </w:pPr>
      <w:r>
        <w:t xml:space="preserve">Visiting Scholar, CUNY Graduate Center</w:t>
      </w:r>
    </w:p>
    <w:p>
      <w:pPr>
        <w:pStyle w:val="BodyText"/>
      </w:pPr>
      <w:r>
        <w:t xml:space="preserve">Date: ______________________</w:t>
      </w:r>
    </w:p>
    <w:p>
      <w:pPr>
        <w:pStyle w:val="BodyText"/>
      </w:pPr>
      <w:r>
        <w:t xml:space="preserve">This Purchase Order (No. NYC-2025-04872) was issued by the City University of New York, Office of Academic Procurement, located in New York City, New York, United States of America.</w:t>
      </w:r>
    </w:p>
    <w:p>
      <w:pPr>
        <w:pStyle w:val="BodyText"/>
      </w:pPr>
      <w:r>
        <w:t xml:space="preserve">Document Classification: Confidential — For Internal University and Professor Use Only</w:t>
      </w:r>
    </w:p>
    <w:p>
      <w:pPr>
        <w:pStyle w:val="BodyText"/>
      </w:pPr>
      <w:r>
        <w:t xml:space="preserve">Page 1 of 1  |  Generated: June 12, 2025  |  CUNY Procurement System v4.2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Services - New York City</dc:title>
  <dc:creator/>
  <dc:language>en</dc:language>
  <cp:keywords/>
  <dcterms:created xsi:type="dcterms:W3CDTF">2026-10-10T04:35:22Z</dcterms:created>
  <dcterms:modified xsi:type="dcterms:W3CDTF">2026-10-10T04:35:22Z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