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Procurement of Professional Project Manager Services — Buenos Aires, Argentina</w:t>
      </w:r>
    </w:p>
    <w:bookmarkEnd w:id="20"/>
    <w:p>
      <w:pPr>
        <w:pStyle w:val="BodyText"/>
      </w:pPr>
      <w:r>
        <w:t xml:space="preserve">Purchase Order No.</w:t>
      </w:r>
    </w:p>
    <w:p>
      <w:pPr>
        <w:pStyle w:val="BodyText"/>
      </w:pPr>
      <w:r>
        <w:t xml:space="preserve">PO-BA-2025-0047</w:t>
      </w:r>
    </w:p>
    <w:p>
      <w:pPr>
        <w:pStyle w:val="BodyText"/>
      </w:pPr>
      <w:r>
        <w:t xml:space="preserve">Date of Issue</w:t>
      </w:r>
    </w:p>
    <w:p>
      <w:pPr>
        <w:pStyle w:val="BodyText"/>
      </w:pPr>
      <w:r>
        <w:t xml:space="preserve">June 12, 2025</w:t>
      </w:r>
    </w:p>
    <w:p>
      <w:pPr>
        <w:pStyle w:val="BodyText"/>
      </w:pPr>
      <w:r>
        <w:t xml:space="preserve">Delivery Location</w:t>
      </w:r>
    </w:p>
    <w:p>
      <w:pPr>
        <w:pStyle w:val="BodyText"/>
      </w:pPr>
      <w:r>
        <w:t xml:space="preserve">Buenos Aires, Argentina</w:t>
      </w:r>
    </w:p>
    <w:p>
      <w:pPr>
        <w:pStyle w:val="BodyText"/>
      </w:pPr>
      <w:r>
        <w:t xml:space="preserve">Payment Terms</w:t>
      </w:r>
    </w:p>
    <w:p>
      <w:pPr>
        <w:pStyle w:val="BodyText"/>
      </w:pPr>
      <w:r>
        <w:t xml:space="preserve">Net 30 Days</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Andes Infrastructure Solutions S.A.</w:t>
      </w:r>
    </w:p>
    <w:p>
      <w:pPr>
        <w:pStyle w:val="BodyText"/>
      </w:pPr>
      <w:r>
        <w:rPr>
          <w:bCs/>
          <w:b/>
        </w:rPr>
        <w:t xml:space="preserve">Address:</w:t>
      </w:r>
      <w:r>
        <w:t xml:space="preserve"> </w:t>
      </w:r>
      <w:r>
        <w:t xml:space="preserve">Av. Corrientes 1250, Piso 14, C1043AAC, Buenos Aires,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Mariana Gutiérrez, Procurement Director</w:t>
      </w:r>
    </w:p>
    <w:p>
      <w:pPr>
        <w:pStyle w:val="BodyText"/>
      </w:pPr>
      <w:r>
        <w:rPr>
          <w:bCs/>
          <w:b/>
        </w:rPr>
        <w:t xml:space="preserve">Email:</w:t>
      </w:r>
      <w:r>
        <w:t xml:space="preserve"> </w:t>
      </w:r>
      <w:r>
        <w:t xml:space="preserve">m.gutierrez@andesinfra.com.ar</w:t>
      </w:r>
    </w:p>
    <w:p>
      <w:pPr>
        <w:pStyle w:val="BodyText"/>
      </w:pPr>
      <w:r>
        <w:rPr>
          <w:bCs/>
          <w:b/>
        </w:rPr>
        <w:t xml:space="preserve">Phone:</w:t>
      </w:r>
      <w:r>
        <w:t xml:space="preserve"> </w:t>
      </w:r>
      <w:r>
        <w:t xml:space="preserve">+54 11 4321-5678</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Pampa Professional Consulting Group SRL</w:t>
      </w:r>
    </w:p>
    <w:p>
      <w:pPr>
        <w:pStyle w:val="BodyText"/>
      </w:pPr>
      <w:r>
        <w:rPr>
          <w:bCs/>
          <w:b/>
        </w:rPr>
        <w:t xml:space="preserve">Address:</w:t>
      </w:r>
      <w:r>
        <w:t xml:space="preserve"> </w:t>
      </w:r>
      <w:r>
        <w:t xml:space="preserve">Av. Santa Fe 2890, Piso 8, C1059ABT, Buenos Aires, Argentina</w:t>
      </w:r>
    </w:p>
    <w:p>
      <w:pPr>
        <w:pStyle w:val="BodyText"/>
      </w:pPr>
      <w:r>
        <w:rPr>
          <w:bCs/>
          <w:b/>
        </w:rPr>
        <w:t xml:space="preserve">CUIT:</w:t>
      </w:r>
      <w:r>
        <w:t xml:space="preserve"> </w:t>
      </w:r>
      <w:r>
        <w:t xml:space="preserve">30-79876543-2</w:t>
      </w:r>
    </w:p>
    <w:p>
      <w:pPr>
        <w:pStyle w:val="BodyText"/>
      </w:pPr>
      <w:r>
        <w:rPr>
          <w:bCs/>
          <w:b/>
        </w:rPr>
        <w:t xml:space="preserve">Contact:</w:t>
      </w:r>
      <w:r>
        <w:t xml:space="preserve"> </w:t>
      </w:r>
      <w:r>
        <w:t xml:space="preserve">Ing. Roberto Fernández, Managing Partner</w:t>
      </w:r>
    </w:p>
    <w:p>
      <w:pPr>
        <w:pStyle w:val="BodyText"/>
      </w:pPr>
      <w:r>
        <w:rPr>
          <w:bCs/>
          <w:b/>
        </w:rPr>
        <w:t xml:space="preserve">Email:</w:t>
      </w:r>
      <w:r>
        <w:t xml:space="preserve"> </w:t>
      </w:r>
      <w:r>
        <w:t xml:space="preserve">r.fernandez@pampapro.com.ar</w:t>
      </w:r>
    </w:p>
    <w:p>
      <w:pPr>
        <w:pStyle w:val="BodyText"/>
      </w:pPr>
      <w:r>
        <w:rPr>
          <w:bCs/>
          <w:b/>
        </w:rPr>
        <w:t xml:space="preserve">Phone:</w:t>
      </w:r>
      <w:r>
        <w:t xml:space="preserve"> </w:t>
      </w:r>
      <w:r>
        <w:t xml:space="preserve">+54 11 5567-8901</w:t>
      </w:r>
    </w:p>
    <w:bookmarkEnd w:id="22"/>
    <w:p>
      <w:pPr>
        <w:pStyle w:val="BodyText"/>
      </w:pPr>
      <w:r>
        <w:t xml:space="preserve">Scope of Procurement</w:t>
      </w:r>
    </w:p>
    <w:p>
      <w:pPr>
        <w:pStyle w:val="BodyText"/>
      </w:pPr>
      <w:r>
        <w:t xml:space="preserve">This</w:t>
      </w:r>
      <w:r>
        <w:t xml:space="preserve"> </w:t>
      </w:r>
      <w:r>
        <w:t xml:space="preserve">Purchase Order</w:t>
      </w:r>
      <w:r>
        <w:t xml:space="preserve"> </w:t>
      </w:r>
      <w:r>
        <w:t xml:space="preserve">is issued by Andes Infrastructure Solutions S.A. to formally request and authorize the procurement of a senior</w:t>
      </w:r>
      <w:r>
        <w:t xml:space="preserve"> </w:t>
      </w:r>
      <w:r>
        <w:t xml:space="preserve">Project Manager</w:t>
      </w:r>
      <w:r>
        <w:t xml:space="preserve"> </w:t>
      </w:r>
      <w:r>
        <w:t xml:space="preserve">to oversee the "Puerto Norte Logistics Hub Expansion" initiative. The</w:t>
      </w:r>
      <w:r>
        <w:t xml:space="preserve"> </w:t>
      </w:r>
      <w:r>
        <w:t xml:space="preserve">Project Manager</w:t>
      </w:r>
      <w:r>
        <w:t xml:space="preserve"> </w:t>
      </w:r>
      <w:r>
        <w:t xml:space="preserve">shall be physically stationed and provide full-time services at the project site located in the Puerto Madero district of</w:t>
      </w:r>
      <w:r>
        <w:t xml:space="preserve"> </w:t>
      </w:r>
      <w:r>
        <w:t xml:space="preserve">Buenos Aires, Argentina</w:t>
      </w:r>
      <w:r>
        <w:t xml:space="preserve">, for a contract duration of twelve (12) months commencing July 1, 2025, and concluding June 30, 2026. The</w:t>
      </w:r>
      <w:r>
        <w:t xml:space="preserve"> </w:t>
      </w:r>
      <w:r>
        <w:t xml:space="preserve">Project Manager</w:t>
      </w:r>
      <w:r>
        <w:t xml:space="preserve"> </w:t>
      </w:r>
      <w:r>
        <w:t xml:space="preserve">is responsible for end-to-end delivery coordination, stakeholder management, budget oversight, risk mitigation, and compliance with all applicable Argentine national and municipal regulations governing construction and logistics infrastructure in the city of Buenos Aires.</w:t>
      </w:r>
    </w:p>
    <w:p>
      <w:pPr>
        <w:pStyle w:val="BodyText"/>
      </w:pPr>
      <w:r>
        <w:t xml:space="preserve">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c>
          <w:tcPr/>
          <w:p>
            <w:pPr>
              <w:pStyle w:val="Compact"/>
              <w:jc w:val="left"/>
            </w:pPr>
            <w:r>
              <w:t xml:space="preserve">Currency</w:t>
            </w:r>
          </w:p>
        </w:tc>
      </w:tr>
      <w:tr>
        <w:tc>
          <w:tcPr/>
          <w:p>
            <w:pPr>
              <w:pStyle w:val="Compact"/>
              <w:jc w:val="left"/>
            </w:pPr>
            <w:r>
              <w:t xml:space="preserve">1</w:t>
            </w:r>
          </w:p>
        </w:tc>
        <w:tc>
          <w:tcPr/>
          <w:p>
            <w:pPr>
              <w:pStyle w:val="Compact"/>
              <w:jc w:val="left"/>
            </w:pPr>
            <w:r>
              <w:t xml:space="preserve">Senior Project Manager — Full-time on-site engagement at Puerto Madero, Buenos Aires, Argentina. Includes project planning, scheduling, resource allocation, and progress reporting.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850,000.00</w:t>
            </w:r>
          </w:p>
        </w:tc>
        <w:tc>
          <w:tcPr/>
          <w:p>
            <w:pPr>
              <w:pStyle w:val="Compact"/>
              <w:jc w:val="left"/>
            </w:pPr>
            <w:r>
              <w:t xml:space="preserve">10,200,000.00</w:t>
            </w:r>
          </w:p>
        </w:tc>
        <w:tc>
          <w:tcPr/>
          <w:p>
            <w:pPr>
              <w:pStyle w:val="Compact"/>
              <w:jc w:val="left"/>
            </w:pPr>
            <w:r>
              <w:t xml:space="preserve">ARS</w:t>
            </w:r>
          </w:p>
        </w:tc>
      </w:tr>
      <w:tr>
        <w:tc>
          <w:tcPr/>
          <w:p>
            <w:pPr>
              <w:pStyle w:val="Compact"/>
              <w:jc w:val="left"/>
            </w:pPr>
            <w:r>
              <w:t xml:space="preserve">2</w:t>
            </w:r>
          </w:p>
        </w:tc>
        <w:tc>
          <w:tcPr/>
          <w:p>
            <w:pPr>
              <w:pStyle w:val="Compact"/>
              <w:jc w:val="left"/>
            </w:pPr>
            <w:r>
              <w:t xml:space="preserve">Project Manager travel and relocation allowance to Buenos Aires, Argentina (initial setup, housing coordination, and local registration).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ARS</w:t>
            </w:r>
          </w:p>
        </w:tc>
      </w:tr>
      <w:tr>
        <w:tc>
          <w:tcPr/>
          <w:p>
            <w:pPr>
              <w:pStyle w:val="Compact"/>
              <w:jc w:val="left"/>
            </w:pPr>
            <w:r>
              <w:t xml:space="preserve">3</w:t>
            </w:r>
          </w:p>
        </w:tc>
        <w:tc>
          <w:tcPr/>
          <w:p>
            <w:pPr>
              <w:pStyle w:val="Compact"/>
              <w:jc w:val="left"/>
            </w:pPr>
            <w:r>
              <w:t xml:space="preserve">Project Manager professional liability insurance coverage (Argentine regulatory compliance, ANMAT and municipal permits liaison).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ARS</w:t>
            </w:r>
          </w:p>
        </w:tc>
      </w:tr>
      <w:tr>
        <w:tc>
          <w:tcPr/>
          <w:p>
            <w:pPr>
              <w:pStyle w:val="Compact"/>
              <w:jc w:val="left"/>
            </w:pPr>
            <w:r>
              <w:t xml:space="preserve">4</w:t>
            </w:r>
          </w:p>
        </w:tc>
        <w:tc>
          <w:tcPr/>
          <w:p>
            <w:pPr>
              <w:pStyle w:val="Compact"/>
              <w:jc w:val="left"/>
            </w:pPr>
            <w:r>
              <w:t xml:space="preserve">Monthly stakeholder coordination sessions and municipal authority meetings in Buenos Aires, Argentina (includes venue, translation services, and documentation).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420,000.00</w:t>
            </w:r>
          </w:p>
        </w:tc>
        <w:tc>
          <w:tcPr/>
          <w:p>
            <w:pPr>
              <w:pStyle w:val="Compact"/>
              <w:jc w:val="left"/>
            </w:pPr>
            <w:r>
              <w:t xml:space="preserve">ARS</w:t>
            </w:r>
          </w:p>
        </w:tc>
      </w:tr>
      <w:tr>
        <w:tc>
          <w:tcPr/>
          <w:p>
            <w:pPr>
              <w:pStyle w:val="Compact"/>
              <w:jc w:val="left"/>
            </w:pPr>
            <w:r>
              <w:t xml:space="preserve">5</w:t>
            </w:r>
          </w:p>
        </w:tc>
        <w:tc>
          <w:tcPr/>
          <w:p>
            <w:pPr>
              <w:pStyle w:val="Compact"/>
              <w:jc w:val="left"/>
            </w:pPr>
            <w:r>
              <w:t xml:space="preserve">Project Manager performance bonus — contingent upon successful milestone delivery as defined in the project charter (maximum 10% of base fee).</w:t>
            </w:r>
          </w:p>
        </w:tc>
        <w:tc>
          <w:tcPr/>
          <w:p>
            <w:pPr>
              <w:pStyle w:val="Compact"/>
              <w:jc w:val="left"/>
            </w:pPr>
            <w:r>
              <w:t xml:space="preserve">1</w:t>
            </w:r>
          </w:p>
        </w:tc>
        <w:tc>
          <w:tcPr/>
          <w:p>
            <w:pPr>
              <w:pStyle w:val="Compact"/>
              <w:jc w:val="left"/>
            </w:pPr>
            <w:r>
              <w:t xml:space="preserve">Contingent</w:t>
            </w:r>
          </w:p>
        </w:tc>
        <w:tc>
          <w:tcPr/>
          <w:p>
            <w:pPr>
              <w:pStyle w:val="Compact"/>
              <w:jc w:val="left"/>
            </w:pPr>
            <w:r>
              <w:t xml:space="preserve">1,020,000.00</w:t>
            </w:r>
          </w:p>
        </w:tc>
        <w:tc>
          <w:tcPr/>
          <w:p>
            <w:pPr>
              <w:pStyle w:val="Compact"/>
              <w:jc w:val="left"/>
            </w:pPr>
            <w:r>
              <w:t xml:space="preserve">1,020,000.00</w:t>
            </w:r>
          </w:p>
        </w:tc>
        <w:tc>
          <w:tcPr/>
          <w:p>
            <w:pPr>
              <w:pStyle w:val="Compact"/>
              <w:jc w:val="left"/>
            </w:pPr>
            <w:r>
              <w:t xml:space="preserve">ARS</w:t>
            </w:r>
          </w:p>
        </w:tc>
      </w:tr>
      <w:tr>
        <w:tc>
          <w:tcPr>
            <w:gridSpan w:val="5"/>
          </w:tcPr>
          <w:p>
            <w:pPr>
              <w:pStyle w:val="Compact"/>
              <w:jc w:val="right"/>
            </w:pPr>
            <w:r>
              <w:t xml:space="preserve">SUBTOTAL (ARS)</w:t>
            </w:r>
          </w:p>
        </w:tc>
        <w:tc>
          <w:tcPr/>
          <w:p>
            <w:pPr>
              <w:pStyle w:val="Compact"/>
              <w:jc w:val="left"/>
            </w:pPr>
            <w:r>
              <w:t xml:space="preserve">12,360,000.00</w:t>
            </w:r>
          </w:p>
        </w:tc>
        <w:tc>
          <w:tcPr/>
          <w:p>
            <w:pPr>
              <w:pStyle w:val="Compact"/>
              <w:jc w:val="left"/>
            </w:pPr>
            <w:r>
              <w:t xml:space="preserve">ARS</w:t>
            </w:r>
          </w:p>
        </w:tc>
      </w:tr>
      <w:tr>
        <w:tc>
          <w:tcPr>
            <w:gridSpan w:val="5"/>
          </w:tcPr>
          <w:p>
            <w:pPr>
              <w:pStyle w:val="Compact"/>
              <w:jc w:val="right"/>
            </w:pPr>
            <w:r>
              <w:t xml:space="preserve">VAT (IVA) — 21% (Argentine Federal Tax)</w:t>
            </w:r>
          </w:p>
        </w:tc>
        <w:tc>
          <w:tcPr/>
          <w:p>
            <w:pPr>
              <w:pStyle w:val="Compact"/>
              <w:jc w:val="left"/>
            </w:pPr>
            <w:r>
              <w:t xml:space="preserve">2,595,600.00</w:t>
            </w:r>
          </w:p>
        </w:tc>
        <w:tc>
          <w:tcPr/>
          <w:p>
            <w:pPr>
              <w:pStyle w:val="Compact"/>
              <w:jc w:val="left"/>
            </w:pPr>
            <w:r>
              <w:t xml:space="preserve">ARS</w:t>
            </w:r>
          </w:p>
        </w:tc>
      </w:tr>
      <w:tr>
        <w:tc>
          <w:tcPr>
            <w:gridSpan w:val="5"/>
          </w:tcPr>
          <w:p>
            <w:pPr>
              <w:pStyle w:val="Compact"/>
              <w:jc w:val="right"/>
            </w:pPr>
            <w:r>
              <w:rPr>
                <w:bCs/>
                <w:b/>
              </w:rPr>
              <w:t xml:space="preserve">TOTAL PURCHASE ORDER AMOUNT</w:t>
            </w:r>
          </w:p>
        </w:tc>
        <w:tc>
          <w:tcPr/>
          <w:p>
            <w:pPr>
              <w:pStyle w:val="Compact"/>
              <w:jc w:val="left"/>
            </w:pPr>
            <w:r>
              <w:rPr>
                <w:bCs/>
                <w:b/>
              </w:rPr>
              <w:t xml:space="preserve">14,955,600.00</w:t>
            </w:r>
          </w:p>
        </w:tc>
        <w:tc>
          <w:tcPr/>
          <w:p>
            <w:pPr>
              <w:pStyle w:val="Compact"/>
              <w:jc w:val="left"/>
            </w:pPr>
            <w:r>
              <w:t xml:space="preserve">ARS</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Argentine Republic, specifically the Civil and Commercial Code of Argentina (Código Civil y Comercial de la Nación) and all applicable municipal ordinances of the City of Buenos Aires.</w:t>
      </w:r>
    </w:p>
    <w:p>
      <w:pPr>
        <w:numPr>
          <w:ilvl w:val="0"/>
          <w:numId w:val="1001"/>
        </w:numPr>
        <w:pStyle w:val="Compact"/>
      </w:pPr>
      <w:r>
        <w:rPr>
          <w:bCs/>
          <w:b/>
        </w:rPr>
        <w:t xml:space="preserve">Project Manager Qualifications:</w:t>
      </w:r>
      <w:r>
        <w:t xml:space="preserve"> </w:t>
      </w:r>
      <w:r>
        <w:t xml:space="preserve">The Project Manager assigned to this engagement must hold a minimum of ten (10) years of experience in infrastructure and logistics project management, possess a PMP or PRINCE2 certification, and demonstrate fluency in both Spanish and English to facilitate communication with municipal authorities in Buenos Aires, Argentina.</w:t>
      </w:r>
    </w:p>
    <w:p>
      <w:pPr>
        <w:numPr>
          <w:ilvl w:val="0"/>
          <w:numId w:val="1001"/>
        </w:numPr>
        <w:pStyle w:val="Compact"/>
      </w:pPr>
      <w:r>
        <w:rPr>
          <w:bCs/>
          <w:b/>
        </w:rPr>
        <w:t xml:space="preserve">Commencement and Duration:</w:t>
      </w:r>
      <w:r>
        <w:t xml:space="preserve"> </w:t>
      </w:r>
      <w:r>
        <w:t xml:space="preserve">Services shall commence on July 1, 2025, and conclude on June 30, 2026, unless extended by mutual written agreement. The Project Manager must be physically present at the Buenos Aires project site a minimum of five (5) days per week.</w:t>
      </w:r>
    </w:p>
    <w:p>
      <w:pPr>
        <w:numPr>
          <w:ilvl w:val="0"/>
          <w:numId w:val="1001"/>
        </w:numPr>
        <w:pStyle w:val="Compact"/>
      </w:pPr>
      <w:r>
        <w:rPr>
          <w:bCs/>
          <w:b/>
        </w:rPr>
        <w:t xml:space="preserve">Payment Schedule:</w:t>
      </w:r>
      <w:r>
        <w:t xml:space="preserve"> </w:t>
      </w:r>
      <w:r>
        <w:t xml:space="preserve">Invoices shall be submitted monthly by the 5th business day. Payment is due within thirty (30) calendar days of invoice receipt. All payments shall be made in Argentine Pesos (ARS) via bank transfer to the account designated by Pampa Professional Consulting Group SRL.</w:t>
      </w:r>
    </w:p>
    <w:p>
      <w:pPr>
        <w:numPr>
          <w:ilvl w:val="0"/>
          <w:numId w:val="1001"/>
        </w:numPr>
        <w:pStyle w:val="Compact"/>
      </w:pPr>
      <w:r>
        <w:rPr>
          <w:bCs/>
          <w:b/>
        </w:rPr>
        <w:t xml:space="preserve">Compliance and Permits:</w:t>
      </w:r>
      <w:r>
        <w:t xml:space="preserve"> </w:t>
      </w:r>
      <w:r>
        <w:t xml:space="preserve">The Project Manager is responsible for ensuring all work activities comply with the regulations of the Buenos Aires City Government (Gobierno de la Ciudad de Buenos Aires), including but not limited to construction permits, environmental impact assessments, and labor law compliance under Argentine national labor legislation (Ley de Contrato de Trabajo, Ley 20.744).</w:t>
      </w:r>
    </w:p>
    <w:p>
      <w:pPr>
        <w:numPr>
          <w:ilvl w:val="0"/>
          <w:numId w:val="1001"/>
        </w:numPr>
        <w:pStyle w:val="Compact"/>
      </w:pPr>
      <w:r>
        <w:rPr>
          <w:bCs/>
          <w:b/>
        </w:rPr>
        <w:t xml:space="preserve">Confidentiality:</w:t>
      </w:r>
      <w:r>
        <w:t xml:space="preserve"> </w:t>
      </w:r>
      <w:r>
        <w:t xml:space="preserve">Both parties agree to maintain strict confidentiality regarding all project documentation, financial data, and proprietary information exchanged in connection with this Purchase Order. This obligation survives termination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Project Manager shall deliver all project documentation, work-in-progress reports, and outstanding deliverables to the Purchasing Entity within fifteen (15) days of the termination effective date.</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submitted to binding arbitration in Buenos Aires, Argentina, in accordance with the rules of the Argentine Chamber of Commerce (Cámara de Comercio Argentina).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in Buenos Aires, Argentina, or pandemics, provided that the affected party notifies the other within five (5) business days.</w:t>
      </w:r>
    </w:p>
    <w:p>
      <w:pPr>
        <w:numPr>
          <w:ilvl w:val="0"/>
          <w:numId w:val="1001"/>
        </w:numPr>
        <w:pStyle w:val="Compact"/>
      </w:pPr>
      <w:r>
        <w:rPr>
          <w:bCs/>
          <w:b/>
        </w:rPr>
        <w:t xml:space="preserve">Intellectual Property:</w:t>
      </w:r>
      <w:r>
        <w:t xml:space="preserve"> </w:t>
      </w:r>
      <w:r>
        <w:t xml:space="preserve">All project plans, schedules, reports, and documentation created by the Project Manager in the course of this engagement shall be the exclusive property of Andes Infrastructure Solutions S.A. upon full payment.</w:t>
      </w:r>
    </w:p>
    <w:p>
      <w:pPr>
        <w:pStyle w:val="FirstParagraph"/>
      </w:pPr>
      <w:r>
        <w:t xml:space="preserve">Acceptance and Authorization</w:t>
      </w:r>
    </w:p>
    <w:p>
      <w:pPr>
        <w:pStyle w:val="BodyText"/>
      </w:pPr>
      <w:r>
        <w:t xml:space="preserve">By signing below, both parties acknowledge and agree to all terms, conditions, and specifications outlined in this Purchase Order for the procurement of Project Manager services in Buenos Aires, Argentina. This document constitutes a binding agreement upon execution by both authorized representatives.</w:t>
      </w:r>
    </w:p>
    <w:p>
      <w:pPr>
        <w:pStyle w:val="BodyText"/>
      </w:pPr>
      <w:r>
        <w:rPr>
          <w:bCs/>
          <w:b/>
        </w:rPr>
        <w:t xml:space="preserve">Lic. Mariana Gutiérrez</w:t>
      </w:r>
      <w:r>
        <w:br/>
      </w:r>
      <w:r>
        <w:t xml:space="preserve">Procurement Director</w:t>
      </w:r>
      <w:r>
        <w:br/>
      </w:r>
      <w:r>
        <w:t xml:space="preserve">Andes Infrastructure Solutions S.A.</w:t>
      </w:r>
      <w:r>
        <w:br/>
      </w:r>
      <w:r>
        <w:t xml:space="preserve">Buenos Aires, Argentina</w:t>
      </w:r>
      <w:r>
        <w:br/>
      </w:r>
      <w:r>
        <w:t xml:space="preserve">Date: _______________</w:t>
      </w:r>
    </w:p>
    <w:p>
      <w:pPr>
        <w:pStyle w:val="BodyText"/>
      </w:pPr>
      <w:r>
        <w:rPr>
          <w:bCs/>
          <w:b/>
        </w:rPr>
        <w:t xml:space="preserve">Ing. Roberto Fernández</w:t>
      </w:r>
      <w:r>
        <w:br/>
      </w:r>
      <w:r>
        <w:t xml:space="preserve">Managing Partner</w:t>
      </w:r>
      <w:r>
        <w:br/>
      </w:r>
      <w:r>
        <w:t xml:space="preserve">Pampa Professional Consulting Group SRL</w:t>
      </w:r>
      <w:r>
        <w:br/>
      </w:r>
      <w:r>
        <w:t xml:space="preserve">Buenos Aires, Argentina</w:t>
      </w:r>
      <w:r>
        <w:br/>
      </w:r>
      <w:r>
        <w:t xml:space="preserve">Date: _______________</w:t>
      </w:r>
    </w:p>
    <w:p>
      <w:pPr>
        <w:pStyle w:val="BodyText"/>
      </w:pPr>
      <w:r>
        <w:t xml:space="preserve">Purchase Order PO-BA-2025-0047 | Issued in Buenos Aires, Argentina | Page 1 of 1</w:t>
      </w:r>
    </w:p>
    <w:p>
      <w:pPr>
        <w:pStyle w:val="BodyText"/>
      </w:pPr>
      <w:r>
        <w:t xml:space="preserve">This document is valid for a period of sixty (60) days from the date of issue. For inquiries, contact the Procurement Department at Andes Infrastructure Solutions S.A., Av. Corrientes 1250, Piso 14,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Buenos Aires, Argentina</dc:title>
  <dc:creator/>
  <dc:language>en</dc:language>
  <cp:keywords/>
  <dcterms:created xsi:type="dcterms:W3CDTF">2026-10-10T03:39:03Z</dcterms:created>
  <dcterms:modified xsi:type="dcterms:W3CDTF">2026-10-10T03:39:03Z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