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Meridian Global Solutions Ltda.</w:t>
      </w:r>
    </w:p>
    <w:p>
      <w:pPr>
        <w:pStyle w:val="BodyText"/>
      </w:pPr>
      <w:r>
        <w:t xml:space="preserve">Av. Rio Branco, 1200, Sala 850 – Centro, Rio de Janeiro, RJ – CEP 20090-000, Brazil</w:t>
      </w:r>
    </w:p>
    <w:p>
      <w:pPr>
        <w:pStyle w:val="BodyText"/>
      </w:pPr>
      <w:r>
        <w:t xml:space="preserve">CNPJ: 12.345.678/0001-90 | Tel: +55 (21) 3456-7890 | Email: procurement@meridianglobal.com.br</w:t>
      </w:r>
    </w:p>
    <w:bookmarkEnd w:id="20"/>
    <w:p>
      <w:pPr>
        <w:pStyle w:val="BodyText"/>
      </w:pPr>
      <w:r>
        <w:rPr>
          <w:bCs/>
          <w:b/>
        </w:rPr>
        <w:t xml:space="preserve">Purchase Order No.:</w:t>
      </w:r>
      <w:r>
        <w:t xml:space="preserve"> </w:t>
      </w:r>
      <w:r>
        <w:t xml:space="preserve">PO-2025-RJ-04872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Rio de Janeiro, Brazil</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Leadership Consulting &amp; Staffing S.A.</w:t>
            </w:r>
          </w:p>
        </w:tc>
      </w:tr>
      <w:tr>
        <w:tc>
          <w:tcPr/>
          <w:p>
            <w:pPr>
              <w:pStyle w:val="Compact"/>
              <w:jc w:val="left"/>
            </w:pPr>
            <w:r>
              <w:rPr>
                <w:bCs/>
                <w:b/>
              </w:rPr>
              <w:t xml:space="preserve">Address:</w:t>
            </w:r>
          </w:p>
        </w:tc>
        <w:tc>
          <w:tcPr/>
          <w:p>
            <w:pPr>
              <w:pStyle w:val="Compact"/>
              <w:jc w:val="left"/>
            </w:pPr>
            <w:r>
              <w:t xml:space="preserve">Av. Atlântica, 3200, Bloco B, 14º Andar – Copacabana, Rio de Janeiro, RJ – CEP 22070-001, Brazil</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 Person:</w:t>
            </w:r>
          </w:p>
        </w:tc>
        <w:tc>
          <w:tcPr/>
          <w:p>
            <w:pPr>
              <w:pStyle w:val="Compact"/>
              <w:jc w:val="left"/>
            </w:pPr>
            <w:r>
              <w:t xml:space="preserve">Eng. Ricardo Almeida – Director of Executive Placement</w:t>
            </w:r>
          </w:p>
        </w:tc>
      </w:tr>
      <w:tr>
        <w:tc>
          <w:tcPr/>
          <w:p>
            <w:pPr>
              <w:pStyle w:val="Compact"/>
              <w:jc w:val="left"/>
            </w:pPr>
            <w:r>
              <w:rPr>
                <w:bCs/>
                <w:b/>
              </w:rPr>
              <w:t xml:space="preserve">Email / Phone:</w:t>
            </w:r>
          </w:p>
        </w:tc>
        <w:tc>
          <w:tcPr/>
          <w:p>
            <w:pPr>
              <w:pStyle w:val="Compact"/>
              <w:jc w:val="left"/>
            </w:pPr>
            <w:r>
              <w:t xml:space="preserve">r.almeida@apexleadership.com.br | +55 (21) 99876-5432</w:t>
            </w:r>
          </w:p>
        </w:tc>
      </w:tr>
      <w:tr>
        <w:tc>
          <w:tcPr/>
          <w:p>
            <w:pPr>
              <w:pStyle w:val="Compact"/>
              <w:jc w:val="left"/>
            </w:pPr>
            <w:r>
              <w:rPr>
                <w:bCs/>
                <w:b/>
              </w:rPr>
              <w:t xml:space="preserve">Bank Details:</w:t>
            </w:r>
          </w:p>
        </w:tc>
        <w:tc>
          <w:tcPr/>
          <w:p>
            <w:pPr>
              <w:pStyle w:val="Compact"/>
              <w:jc w:val="left"/>
            </w:pPr>
            <w:r>
              <w:t xml:space="preserve">Banco do Brasil – Ag. 1234-5 – CC 98765-4 – PIX: cnpj@apexleadership.com.br</w:t>
            </w:r>
          </w:p>
        </w:tc>
      </w:tr>
    </w:tbl>
    <w:p>
      <w:pPr>
        <w:pStyle w:val="BodyText"/>
      </w:pPr>
      <w:r>
        <w:t xml:space="preserve">2. Scope of Procurement – Project Manager Services</w:t>
      </w:r>
    </w:p>
    <w:p>
      <w:pPr>
        <w:pStyle w:val="BodyText"/>
      </w:pPr>
      <w:r>
        <w:t xml:space="preserve">This</w:t>
      </w:r>
      <w:r>
        <w:t xml:space="preserve"> </w:t>
      </w:r>
      <w:r>
        <w:t xml:space="preserve">Purchase Order</w:t>
      </w:r>
      <w:r>
        <w:t xml:space="preserve"> </w:t>
      </w:r>
      <w:r>
        <w:t xml:space="preserve">is issued by Meridian Global Solutions Ltda. to formally procure the professional services of a senior</w:t>
      </w:r>
      <w:r>
        <w:t xml:space="preserve"> </w:t>
      </w:r>
      <w:r>
        <w:t xml:space="preserve">Project Manager</w:t>
      </w:r>
      <w:r>
        <w:t xml:space="preserve"> </w:t>
      </w:r>
      <w:r>
        <w:t xml:space="preserve">to oversee the "Rio Infrastructure Modernization Initiative" (RIMI), a multi-phase capital project to be executed in</w:t>
      </w:r>
      <w:r>
        <w:t xml:space="preserve"> </w:t>
      </w:r>
      <w:r>
        <w:t xml:space="preserve">Brazil, Rio de Janeiro</w:t>
      </w:r>
      <w:r>
        <w:t xml:space="preserve">. The selected Project Manager shall be responsible for end-to-end delivery planning, stakeholder coordination, budget governance, risk management, and regulatory compliance in accordance with Brazilian federal and municipal standards applicable to the city of Rio de Janeiro.</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vetting, and placement of a certified Project Manager (PMP / PMI-ACP) with minimum 10 years of experience in infrastructure projects in Brazil Rio de Janeiro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Monthly professional fee for the Project Manager – Phase 1 (Site Assessment &amp; Planning), covering 160 hours of on-site work in Rio de Janeiro, RJ</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R$ 38,500.00</w:t>
            </w:r>
          </w:p>
        </w:tc>
        <w:tc>
          <w:tcPr/>
          <w:p>
            <w:pPr>
              <w:pStyle w:val="Compact"/>
              <w:jc w:val="left"/>
            </w:pPr>
            <w:r>
              <w:t xml:space="preserve">R$ 115,500.00</w:t>
            </w:r>
          </w:p>
        </w:tc>
      </w:tr>
      <w:tr>
        <w:tc>
          <w:tcPr/>
          <w:p>
            <w:pPr>
              <w:pStyle w:val="Compact"/>
              <w:jc w:val="left"/>
            </w:pPr>
            <w:r>
              <w:t xml:space="preserve">03</w:t>
            </w:r>
          </w:p>
        </w:tc>
        <w:tc>
          <w:tcPr/>
          <w:p>
            <w:pPr>
              <w:pStyle w:val="Compact"/>
              <w:jc w:val="left"/>
            </w:pPr>
            <w:r>
              <w:t xml:space="preserve">Monthly professional fee for the Project Manager – Phase 2 (Execution &amp; Construction Oversight), covering 180 hours of on-site work in Rio de Janeiro, RJ</w:t>
            </w:r>
          </w:p>
        </w:tc>
        <w:tc>
          <w:tcPr/>
          <w:p>
            <w:pPr>
              <w:pStyle w:val="Compact"/>
              <w:jc w:val="left"/>
            </w:pPr>
            <w:r>
              <w:t xml:space="preserve">9</w:t>
            </w:r>
          </w:p>
        </w:tc>
        <w:tc>
          <w:tcPr/>
          <w:p>
            <w:pPr>
              <w:pStyle w:val="Compact"/>
              <w:jc w:val="left"/>
            </w:pPr>
            <w:r>
              <w:t xml:space="preserve">Months</w:t>
            </w:r>
          </w:p>
        </w:tc>
        <w:tc>
          <w:tcPr/>
          <w:p>
            <w:pPr>
              <w:pStyle w:val="Compact"/>
              <w:jc w:val="left"/>
            </w:pPr>
            <w:r>
              <w:t xml:space="preserve">R$ 42,000.00</w:t>
            </w:r>
          </w:p>
        </w:tc>
        <w:tc>
          <w:tcPr/>
          <w:p>
            <w:pPr>
              <w:pStyle w:val="Compact"/>
              <w:jc w:val="left"/>
            </w:pPr>
            <w:r>
              <w:t xml:space="preserve">R$ 378,000.00</w:t>
            </w:r>
          </w:p>
        </w:tc>
      </w:tr>
      <w:tr>
        <w:tc>
          <w:tcPr/>
          <w:p>
            <w:pPr>
              <w:pStyle w:val="Compact"/>
              <w:jc w:val="left"/>
            </w:pPr>
            <w:r>
              <w:t xml:space="preserve">04</w:t>
            </w:r>
          </w:p>
        </w:tc>
        <w:tc>
          <w:tcPr/>
          <w:p>
            <w:pPr>
              <w:pStyle w:val="Compact"/>
              <w:jc w:val="left"/>
            </w:pPr>
            <w:r>
              <w:t xml:space="preserve">Monthly professional fee for the Project Manager – Phase 3 (Commissioning, Handover &amp; Closeout), covering 120 hours of on-site work in Rio de Janeiro, RJ</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R$ 35,000.00</w:t>
            </w:r>
          </w:p>
        </w:tc>
        <w:tc>
          <w:tcPr/>
          <w:p>
            <w:pPr>
              <w:pStyle w:val="Compact"/>
              <w:jc w:val="left"/>
            </w:pPr>
            <w:r>
              <w:t xml:space="preserve">R$ 105,000.00</w:t>
            </w:r>
          </w:p>
        </w:tc>
      </w:tr>
      <w:tr>
        <w:tc>
          <w:tcPr/>
          <w:p>
            <w:pPr>
              <w:pStyle w:val="Compact"/>
              <w:jc w:val="left"/>
            </w:pPr>
            <w:r>
              <w:t xml:space="preserve">05</w:t>
            </w:r>
          </w:p>
        </w:tc>
        <w:tc>
          <w:tcPr/>
          <w:p>
            <w:pPr>
              <w:pStyle w:val="Compact"/>
              <w:jc w:val="left"/>
            </w:pPr>
            <w:r>
              <w:t xml:space="preserve">Project Manager travel and local transportation allowance within the municipality of Rio de Janeiro (monthly)</w:t>
            </w:r>
          </w:p>
        </w:tc>
        <w:tc>
          <w:tcPr/>
          <w:p>
            <w:pPr>
              <w:pStyle w:val="Compact"/>
              <w:jc w:val="left"/>
            </w:pPr>
            <w:r>
              <w:t xml:space="preserve">15</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R$ 63,000.00</w:t>
            </w:r>
          </w:p>
        </w:tc>
      </w:tr>
      <w:tr>
        <w:tc>
          <w:tcPr/>
          <w:p>
            <w:pPr>
              <w:pStyle w:val="Compact"/>
              <w:jc w:val="left"/>
            </w:pPr>
            <w:r>
              <w:t xml:space="preserve">06</w:t>
            </w:r>
          </w:p>
        </w:tc>
        <w:tc>
          <w:tcPr/>
          <w:p>
            <w:pPr>
              <w:pStyle w:val="Compact"/>
              <w:jc w:val="left"/>
            </w:pPr>
            <w:r>
              <w:t xml:space="preserve">Project Manager professional liability insurance and occupational safety coverage (NR-35, NR-18 compliant) for the full contract duration in Brazil</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07</w:t>
            </w:r>
          </w:p>
        </w:tc>
        <w:tc>
          <w:tcPr/>
          <w:p>
            <w:pPr>
              <w:pStyle w:val="Compact"/>
              <w:jc w:val="left"/>
            </w:pPr>
            <w:r>
              <w:t xml:space="preserve">Onboarding, local labor law compliance (CLT), and administrative setup for the Project Manager in Rio de Janeiro, RJ</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R$ 12,500.00</w:t>
            </w:r>
          </w:p>
        </w:tc>
        <w:tc>
          <w:tcPr/>
          <w:p>
            <w:pPr>
              <w:pStyle w:val="Compact"/>
              <w:jc w:val="left"/>
            </w:pPr>
            <w:r>
              <w:t xml:space="preserve">R$ 12,500.00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R$ 747,000.00</w:t>
            </w:r>
          </w:p>
        </w:tc>
      </w:tr>
      <w:tr>
        <w:tc>
          <w:tcPr/>
          <w:p>
            <w:pPr>
              <w:pStyle w:val="Compact"/>
              <w:jc w:val="left"/>
            </w:pPr>
            <w:r>
              <w:t xml:space="preserve">ISS (Imposto Sobre Serviços) – Rio de Janeiro (3%)</w:t>
            </w:r>
          </w:p>
        </w:tc>
        <w:tc>
          <w:tcPr/>
          <w:p>
            <w:pPr>
              <w:pStyle w:val="Compact"/>
              <w:jc w:val="right"/>
            </w:pPr>
            <w:r>
              <w:t xml:space="preserve">R$ 22,410.00</w:t>
            </w:r>
          </w:p>
        </w:tc>
      </w:tr>
      <w:tr>
        <w:tc>
          <w:tcPr/>
          <w:p>
            <w:pPr>
              <w:pStyle w:val="Compact"/>
              <w:jc w:val="left"/>
            </w:pPr>
            <w:r>
              <w:t xml:space="preserve">IRRF (Imposto de Renda Retido na Fonte) – 11%</w:t>
            </w:r>
          </w:p>
        </w:tc>
        <w:tc>
          <w:tcPr/>
          <w:p>
            <w:pPr>
              <w:pStyle w:val="Compact"/>
              <w:jc w:val="right"/>
            </w:pPr>
            <w:r>
              <w:t xml:space="preserve">R$ 82,170.00</w:t>
            </w:r>
          </w:p>
        </w:tc>
      </w:tr>
      <w:tr>
        <w:tc>
          <w:tcPr/>
          <w:p>
            <w:pPr>
              <w:pStyle w:val="Compact"/>
              <w:jc w:val="left"/>
            </w:pPr>
            <w:r>
              <w:t xml:space="preserve">CSLL (Contribuição Social sobre Lucro Líquido) – 3%</w:t>
            </w:r>
          </w:p>
        </w:tc>
        <w:tc>
          <w:tcPr/>
          <w:p>
            <w:pPr>
              <w:pStyle w:val="Compact"/>
              <w:jc w:val="right"/>
            </w:pPr>
            <w:r>
              <w:t xml:space="preserve">R$ 22,410.00</w:t>
            </w:r>
          </w:p>
        </w:tc>
      </w:tr>
      <w:tr>
        <w:tc>
          <w:tcPr/>
          <w:p>
            <w:pPr>
              <w:pStyle w:val="Compact"/>
              <w:jc w:val="left"/>
            </w:pPr>
            <w:r>
              <w:t xml:space="preserve">PIS / COFINS – 4.65%</w:t>
            </w:r>
          </w:p>
        </w:tc>
        <w:tc>
          <w:tcPr/>
          <w:p>
            <w:pPr>
              <w:pStyle w:val="Compact"/>
              <w:jc w:val="right"/>
            </w:pPr>
            <w:r>
              <w:t xml:space="preserve">R$ 34,735.50</w:t>
            </w:r>
          </w:p>
        </w:tc>
      </w:tr>
      <w:tr>
        <w:tc>
          <w:tcPr/>
          <w:p>
            <w:pPr>
              <w:pStyle w:val="Compact"/>
              <w:jc w:val="left"/>
            </w:pPr>
            <w:r>
              <w:t xml:space="preserve">GRAND TOTAL (BRL)</w:t>
            </w:r>
          </w:p>
        </w:tc>
        <w:tc>
          <w:tcPr/>
          <w:p>
            <w:pPr>
              <w:pStyle w:val="Compact"/>
              <w:jc w:val="right"/>
            </w:pPr>
            <w:r>
              <w:t xml:space="preserve">R$ 908,725.50</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Meridian Global Solutions Ltda. (hereinafter "the Buyer") and Apex Leadership Consulting &amp; Staffing S.A. (hereinafter "the Vendor") for the provision of Project Manager services in Brazil, Rio de Janeiro.</w:t>
      </w:r>
    </w:p>
    <w:p>
      <w:pPr>
        <w:numPr>
          <w:ilvl w:val="0"/>
          <w:numId w:val="1001"/>
        </w:numPr>
        <w:pStyle w:val="Compact"/>
      </w:pPr>
      <w:r>
        <w:rPr>
          <w:bCs/>
          <w:b/>
        </w:rPr>
        <w:t xml:space="preserve">4.2</w:t>
      </w:r>
      <w:r>
        <w:t xml:space="preserve"> </w:t>
      </w:r>
      <w:r>
        <w:t xml:space="preserve">The Project Manager shall report directly to the Buyer's Regional Director for South America and shall maintain a minimum of 80% on-site presence at the project location in Rio de Janeiro, RJ, during all active phases.</w:t>
      </w:r>
    </w:p>
    <w:p>
      <w:pPr>
        <w:numPr>
          <w:ilvl w:val="0"/>
          <w:numId w:val="1001"/>
        </w:numPr>
        <w:pStyle w:val="Compact"/>
      </w:pPr>
      <w:r>
        <w:rPr>
          <w:bCs/>
          <w:b/>
        </w:rPr>
        <w:t xml:space="preserve">4.3</w:t>
      </w:r>
      <w:r>
        <w:t xml:space="preserve"> </w:t>
      </w:r>
      <w:r>
        <w:t xml:space="preserve">The Vendor guarantees that the Project Manager shall hold a valid PMP certification issued by the Project Management Institute (PMI) and shall possess a minimum of ten (10) years of documented experience managing infrastructure or construction projects within Brazil, with at least three (3) projects completed in the state of Rio de Janeiro.</w:t>
      </w:r>
    </w:p>
    <w:p>
      <w:pPr>
        <w:numPr>
          <w:ilvl w:val="0"/>
          <w:numId w:val="1001"/>
        </w:numPr>
        <w:pStyle w:val="Compact"/>
      </w:pPr>
      <w:r>
        <w:rPr>
          <w:bCs/>
          <w:b/>
        </w:rPr>
        <w:t xml:space="preserve">4.4</w:t>
      </w:r>
      <w:r>
        <w:t xml:space="preserve"> </w:t>
      </w:r>
      <w:r>
        <w:t xml:space="preserve">All labor relations shall be governed by the Brazilian Consolidation of Labor Laws (CLT – Consolidação das Leis do Trabalho) and applicable municipal regulations of Rio de Janeiro. The Vendor is solely responsible for all employer obligations, including FGTS, INSS contributions, and annual leave provisions.</w:t>
      </w:r>
    </w:p>
    <w:p>
      <w:pPr>
        <w:numPr>
          <w:ilvl w:val="0"/>
          <w:numId w:val="1001"/>
        </w:numPr>
        <w:pStyle w:val="Compact"/>
      </w:pPr>
      <w:r>
        <w:rPr>
          <w:bCs/>
          <w:b/>
        </w:rPr>
        <w:t xml:space="preserve">4.5</w:t>
      </w:r>
      <w:r>
        <w:t xml:space="preserve"> </w:t>
      </w:r>
      <w:r>
        <w:t xml:space="preserve">Payment terms: Net 30 (trinta) days from the date of issuance of a valid Nota Fiscal (NF-e) by the Vendor. Invoices shall be submitted monthly by the 5th business day for services rendered in the preceding calendar month.</w:t>
      </w:r>
    </w:p>
    <w:p>
      <w:pPr>
        <w:numPr>
          <w:ilvl w:val="0"/>
          <w:numId w:val="1001"/>
        </w:numPr>
        <w:pStyle w:val="Compact"/>
      </w:pPr>
      <w:r>
        <w:rPr>
          <w:bCs/>
          <w:b/>
        </w:rPr>
        <w:t xml:space="preserve">4.6</w:t>
      </w:r>
      <w:r>
        <w:t xml:space="preserve"> </w:t>
      </w:r>
      <w:r>
        <w:t xml:space="preserve">The Project Manager shall comply with all environmental, safety, and urban planning regulations enforced by the City of Rio de Janeiro (Prefeitura do Rio de Janeiro) and the state environmental agency (INEA – Instituto Estadual do Ambiente).</w:t>
      </w:r>
    </w:p>
    <w:p>
      <w:pPr>
        <w:numPr>
          <w:ilvl w:val="0"/>
          <w:numId w:val="1001"/>
        </w:numPr>
        <w:pStyle w:val="Compact"/>
      </w:pPr>
      <w:r>
        <w:rPr>
          <w:bCs/>
          <w:b/>
        </w:rPr>
        <w:t xml:space="preserve">4.7</w:t>
      </w:r>
      <w:r>
        <w:t xml:space="preserve"> </w:t>
      </w:r>
      <w:r>
        <w:t xml:space="preserve">Either party may terminate this Purchase Order with thirty (30) days' written notice. In the event of early termination, the Vendor shall be compensated for services rendered up to the effective date of termination, plus a non-refundable mobilization fee of R$ 15,000.00.</w:t>
      </w:r>
    </w:p>
    <w:p>
      <w:pPr>
        <w:numPr>
          <w:ilvl w:val="0"/>
          <w:numId w:val="1001"/>
        </w:numPr>
        <w:pStyle w:val="Compact"/>
      </w:pPr>
      <w:r>
        <w:rPr>
          <w:bCs/>
          <w:b/>
        </w:rPr>
        <w:t xml:space="preserve">4.8</w:t>
      </w:r>
      <w:r>
        <w:t xml:space="preserve"> </w:t>
      </w:r>
      <w:r>
        <w:t xml:space="preserve">The Project Manager shall submit weekly progress reports and monthly executive summaries to the Buyer's steering committee, which shall convene bi-weekly at the Buyer's headquarters in Rio de Janeiro, RJ.</w:t>
      </w:r>
    </w:p>
    <w:p>
      <w:pPr>
        <w:numPr>
          <w:ilvl w:val="0"/>
          <w:numId w:val="1001"/>
        </w:numPr>
        <w:pStyle w:val="Compact"/>
      </w:pPr>
      <w:r>
        <w:rPr>
          <w:bCs/>
          <w:b/>
        </w:rPr>
        <w:t xml:space="preserve">4.9</w:t>
      </w:r>
      <w:r>
        <w:t xml:space="preserve"> </w:t>
      </w:r>
      <w:r>
        <w:t xml:space="preserve">All intellectual property, project documentation, and deliverables produced by the Project Manager in the course of this engagement shall be the exclusive property of the Buyer.</w:t>
      </w:r>
    </w:p>
    <w:p>
      <w:pPr>
        <w:numPr>
          <w:ilvl w:val="0"/>
          <w:numId w:val="1001"/>
        </w:numPr>
        <w:pStyle w:val="Compact"/>
      </w:pPr>
      <w:r>
        <w:rPr>
          <w:bCs/>
          <w:b/>
        </w:rPr>
        <w:t xml:space="preserve">4.10</w:t>
      </w:r>
      <w:r>
        <w:t xml:space="preserve"> </w:t>
      </w:r>
      <w:r>
        <w:t xml:space="preserve">Disputes arising from this Purchase Order shall be resolved by arbitration under the rules of the CAM-CCBC (Câmara de Arbitragem do Centro de Comércio Brasil-Canadá) seated in Rio de Janeiro, Brazil, in accordance with the Brazilian Arbitration Law (Law No. 9,307/1996).</w:t>
      </w:r>
    </w:p>
    <w:p>
      <w:pPr>
        <w:numPr>
          <w:ilvl w:val="0"/>
          <w:numId w:val="1001"/>
        </w:numPr>
        <w:pStyle w:val="Compact"/>
      </w:pPr>
      <w:r>
        <w:rPr>
          <w:bCs/>
          <w:b/>
        </w:rPr>
        <w:t xml:space="preserve">4.11</w:t>
      </w:r>
      <w:r>
        <w:t xml:space="preserve"> </w:t>
      </w:r>
      <w:r>
        <w:t xml:space="preserve">This Purchase Order is subject to the general commercial terms of the Vendor, provided they do not conflict with the specific provisions herein. In case of conflict, the terms of this Purchase Order shall prevail.</w:t>
      </w:r>
    </w:p>
    <w:p>
      <w:pPr>
        <w:pStyle w:val="FirstParagraph"/>
      </w:pPr>
      <w:r>
        <w:t xml:space="preserve">5. Acceptance and Authorization</w:t>
      </w:r>
    </w:p>
    <w:p>
      <w:pPr>
        <w:pStyle w:val="BodyText"/>
      </w:pPr>
      <w:r>
        <w:t xml:space="preserve">By signing below, both parties acknowledge and accept all terms, conditions, and obligations set forth in this Purchase Order for the procurement of Project Manager services to be performed in Brazil, Rio de Janeiro.</w:t>
      </w:r>
    </w:p>
    <w:p>
      <w:pPr>
        <w:pStyle w:val="BodyText"/>
      </w:pPr>
      <w:r>
        <w:rPr>
          <w:bCs/>
          <w:b/>
        </w:rPr>
        <w:t xml:space="preserve">For the Buyer – Meridian Global Solutions Ltda.</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the Vendor – Apex Leadership Consulting &amp; Staffing S.A.</w:t>
      </w:r>
      <w:r>
        <w:br/>
      </w:r>
      <w:r>
        <w:t xml:space="preserve">Name: ______________________________</w:t>
      </w:r>
      <w:r>
        <w:br/>
      </w:r>
      <w:r>
        <w:t xml:space="preserve">Title: Director of Executive Placement</w:t>
      </w:r>
      <w:r>
        <w:br/>
      </w:r>
      <w:r>
        <w:t xml:space="preserve">Date: ______________________________</w:t>
      </w:r>
    </w:p>
    <w:p>
      <w:pPr>
        <w:pStyle w:val="BodyText"/>
      </w:pPr>
      <w:r>
        <w:t xml:space="preserve">This Purchase Order (PO-2025-RJ-04872) was issued in Rio de Janeiro, Brazil, on 15 June 2025. This document is valid for a period of ninety (90) days from the date of issue. Unauthorized reproduction or distribution is prohibited. All communications regarding this Purchase Order shall be directed to the procurement department of Meridian Global Solutions Ltda., Av. Rio Branco, 1200, Centro, Rio de Janeiro, RJ,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Brazil Rio de Janeiro</dc:title>
  <dc:creator/>
  <dc:language>en</dc:language>
  <cp:keywords/>
  <dcterms:created xsi:type="dcterms:W3CDTF">2026-10-10T05:49:30Z</dcterms:created>
  <dcterms:modified xsi:type="dcterms:W3CDTF">2026-10-10T05:49:30Z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