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t xml:space="preserve">Professional Services Engagement — Project Manager — Canada Montreal</w:t>
      </w:r>
    </w:p>
    <w:bookmarkEnd w:id="20"/>
    <w:p>
      <w:pPr>
        <w:pStyle w:val="BodyText"/>
      </w:pPr>
      <w:r>
        <w:rPr>
          <w:bCs/>
          <w:b/>
        </w:rPr>
        <w:t xml:space="preserve">Purchase Order No.:</w:t>
      </w:r>
      <w:r>
        <w:t xml:space="preserve"> </w:t>
      </w:r>
      <w:r>
        <w:t xml:space="preserve">PO-2025-MTL-04782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Canadian Dollars (CAD)</w:t>
      </w:r>
      <w:r>
        <w:br/>
      </w:r>
      <w:r>
        <w:rPr>
          <w:bCs/>
          <w:b/>
        </w:rPr>
        <w:t xml:space="preserve">Incoterms:</w:t>
      </w:r>
      <w:r>
        <w:t xml:space="preserve"> </w:t>
      </w:r>
      <w:r>
        <w:t xml:space="preserve">DAP Montreal, QC</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Meridian Infrastructure Group Inc.</w:t>
            </w:r>
            <w:r>
              <w:br/>
            </w:r>
            <w:r>
              <w:t xml:space="preserve">1455 Boulevard René-Lévesque Ouest, Suite 3200</w:t>
            </w:r>
            <w:r>
              <w:br/>
            </w:r>
            <w:r>
              <w:t xml:space="preserve">Montreal, Quebec, Canada H3G 1K4</w:t>
            </w:r>
            <w:r>
              <w:br/>
            </w:r>
            <w:r>
              <w:t xml:space="preserve">Tax ID (QST): Q123456789</w:t>
            </w:r>
            <w:r>
              <w:br/>
            </w:r>
            <w:r>
              <w:t xml:space="preserve">GST/HST No.: 123456789RT0001</w:t>
            </w:r>
            <w:r>
              <w:br/>
            </w:r>
            <w:r>
              <w:t xml:space="preserve">Contact: Sarah Tremblay, Procurement Director</w:t>
            </w:r>
            <w:r>
              <w:br/>
            </w:r>
            <w:r>
              <w:t xml:space="preserve">Email: s.tremblay@meridianinfra.ca</w:t>
            </w:r>
            <w:r>
              <w:br/>
            </w:r>
            <w:r>
              <w:t xml:space="preserve">Phone: +1 (514) 555-0192</w:t>
            </w:r>
          </w:p>
        </w:tc>
        <w:tc>
          <w:tcPr/>
          <w:p>
            <w:pPr>
              <w:pStyle w:val="Compact"/>
              <w:jc w:val="left"/>
            </w:pPr>
            <w:r>
              <w:rPr>
                <w:bCs/>
                <w:b/>
              </w:rPr>
              <w:t xml:space="preserve">Apex Project Management Solutions Ltd.</w:t>
            </w:r>
            <w:r>
              <w:br/>
            </w:r>
            <w:r>
              <w:t xml:space="preserve">2500 Rue Sainte-Catherine Est, Bureau 1150</w:t>
            </w:r>
            <w:r>
              <w:br/>
            </w:r>
            <w:r>
              <w:t xml:space="preserve">Montreal, Quebec, Canada H2J 2X7</w:t>
            </w:r>
            <w:r>
              <w:br/>
            </w:r>
            <w:r>
              <w:t xml:space="preserve">Tax ID (QST): Q987654321</w:t>
            </w:r>
            <w:r>
              <w:br/>
            </w:r>
            <w:r>
              <w:t xml:space="preserve">GST/HST No.: 987654321RT0001</w:t>
            </w:r>
            <w:r>
              <w:br/>
            </w:r>
            <w:r>
              <w:t xml:space="preserve">Contact: David Okafor, Managing Partner</w:t>
            </w:r>
            <w:r>
              <w:br/>
            </w:r>
            <w:r>
              <w:t xml:space="preserve">Email: d.okafor@apexpm.ca</w:t>
            </w:r>
            <w:r>
              <w:br/>
            </w:r>
            <w:r>
              <w:t xml:space="preserve">Phone: +1 (514) 555-0347</w:t>
            </w:r>
          </w:p>
        </w:tc>
      </w:tr>
    </w:tbl>
    <w:p>
      <w:pPr>
        <w:pStyle w:val="BodyText"/>
      </w:pPr>
      <w:r>
        <w:t xml:space="preserve">2. DESCRIPTION OF SERVICES — PROJECT MANAGER ENGAGEMENT</w:t>
      </w:r>
    </w:p>
    <w:p>
      <w:pPr>
        <w:pStyle w:val="BodyText"/>
      </w:pPr>
      <w:r>
        <w:t xml:space="preserve">This Purchase Order is issued by Meridian Infrastructure Group Inc. (hereinafter referred to as the "Buyer") to Apex Project Management Solutions Ltd. (hereinafter referred to as the "Supplier") for the professional engagement of a qualified</w:t>
      </w:r>
      <w:r>
        <w:t xml:space="preserve"> </w:t>
      </w:r>
      <w:r>
        <w:t xml:space="preserve">Project Manager</w:t>
      </w:r>
      <w:r>
        <w:t xml:space="preserve"> </w:t>
      </w:r>
      <w:r>
        <w:t xml:space="preserve">to oversee, coordinate, and deliver the "Montreal Transit Corridor Expansion Phase II" initiative. The</w:t>
      </w:r>
      <w:r>
        <w:t xml:space="preserve"> </w:t>
      </w:r>
      <w:r>
        <w:t xml:space="preserve">Project Manager</w:t>
      </w:r>
      <w:r>
        <w:t xml:space="preserve"> </w:t>
      </w:r>
      <w:r>
        <w:t xml:space="preserve">shall be physically based in</w:t>
      </w:r>
      <w:r>
        <w:t xml:space="preserve"> </w:t>
      </w:r>
      <w:r>
        <w:t xml:space="preserve">Canada Montreal</w:t>
      </w:r>
      <w:r>
        <w:t xml:space="preserve"> </w:t>
      </w:r>
      <w:r>
        <w:t xml:space="preserve">and shall report directly to the Buyer's Senior Vice President of Operations. All services rendered under this Purchase Order shall be performed in accordance with the standards and regulations applicable to the Province of Quebec and the City of Montreal, including but not limited to the Civil Code of Quebec, the Act respecting labour standards, and all municipal bylaws governing construction and infrastructure projects in the Montreal metropolitan area.</w:t>
      </w:r>
    </w:p>
    <w:p>
      <w:pPr>
        <w:pStyle w:val="BodyText"/>
      </w:pPr>
      <w:r>
        <w:t xml:space="preserve">3. LINE ITEMS &amp;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Senior Project Manager — Full-time engagement (40 hrs/week) for the duration of the Montreal Transit Corridor Expansion Phase II. Includes project planning, stakeholder coordination, risk management, budget oversight, and progress reporting. On-site presence in Canada Montreal required a minimum of four (4) days per week.</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2</w:t>
            </w:r>
          </w:p>
        </w:tc>
        <w:tc>
          <w:tcPr/>
          <w:p>
            <w:pPr>
              <w:pStyle w:val="Compact"/>
              <w:jc w:val="left"/>
            </w:pPr>
            <w:r>
              <w:t xml:space="preserve">Project Manager travel and local transportation within the Canada Montreal metropolitan area, including travel to project sites in Laval, Longueuil, and the South Shore as required for site inspections and municipal coordination meetings.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3</w:t>
            </w:r>
          </w:p>
        </w:tc>
        <w:tc>
          <w:tcPr/>
          <w:p>
            <w:pPr>
              <w:pStyle w:val="Compact"/>
              <w:jc w:val="left"/>
            </w:pPr>
            <w:r>
              <w:t xml:space="preserve">Project management software licensing (Primavera P6, MS Project, and Asana Enterprise) allocated to the Project Manager for the full contract term, including cloud hosting and data storage compliant with Quebec's Law 25 on personal data protection.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4</w:t>
            </w:r>
          </w:p>
        </w:tc>
        <w:tc>
          <w:tcPr/>
          <w:p>
            <w:pPr>
              <w:pStyle w:val="Compact"/>
              <w:jc w:val="left"/>
            </w:pPr>
            <w:r>
              <w:t xml:space="preserve">Professional liability insurance and workers' compensation coverage for the Project Manager as required under Quebec's Act respecting occupational health and safety (L.S.R.Q., c. S-2.1.1), valid for the entire engagement period in Canada Montreal.</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$6,300.00</w:t>
            </w:r>
          </w:p>
        </w:tc>
        <w:tc>
          <w:tcPr/>
          <w:p>
            <w:pPr>
              <w:pStyle w:val="Compact"/>
              <w:jc w:val="left"/>
            </w:pPr>
            <w:r>
              <w:t xml:space="preserve">$6,300.00</w:t>
            </w:r>
          </w:p>
        </w:tc>
      </w:tr>
      <w:tr>
        <w:tc>
          <w:tcPr/>
          <w:p>
            <w:pPr>
              <w:pStyle w:val="Compact"/>
              <w:jc w:val="left"/>
            </w:pPr>
            <w:r>
              <w:t xml:space="preserve">5</w:t>
            </w:r>
          </w:p>
        </w:tc>
        <w:tc>
          <w:tcPr/>
          <w:p>
            <w:pPr>
              <w:pStyle w:val="Compact"/>
              <w:jc w:val="left"/>
            </w:pPr>
            <w:r>
              <w:t xml:space="preserve">Onboarding, orientation, and compliance training specific to Montreal municipal regulations, bilingual (French/English) communication protocols, and the Buyer's internal governance framework for infrastructure projects in Canada Montreal.</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$3,500.00</w:t>
            </w:r>
          </w:p>
        </w:tc>
        <w:tc>
          <w:tcPr/>
          <w:p>
            <w:pPr>
              <w:pStyle w:val="Compact"/>
              <w:jc w:val="left"/>
            </w:pPr>
            <w:r>
              <w:t xml:space="preserve">$3,500.00</w:t>
            </w:r>
          </w:p>
        </w:tc>
      </w:tr>
      <w:tr>
        <w:tc>
          <w:tcPr>
            <w:gridSpan w:val="5"/>
          </w:tcPr>
          <w:p>
            <w:pPr>
              <w:pStyle w:val="Compact"/>
              <w:jc w:val="right"/>
            </w:pPr>
            <w:r>
              <w:t xml:space="preserve">Subtotal (CAD)</w:t>
            </w:r>
          </w:p>
        </w:tc>
        <w:tc>
          <w:tcPr/>
          <w:p>
            <w:pPr>
              <w:pStyle w:val="Compact"/>
              <w:jc w:val="left"/>
            </w:pPr>
            <w:r>
              <w:t xml:space="preserve">$177,950.00</w:t>
            </w:r>
          </w:p>
        </w:tc>
      </w:tr>
      <w:tr>
        <w:tc>
          <w:tcPr>
            <w:gridSpan w:val="5"/>
          </w:tcPr>
          <w:p>
            <w:pPr>
              <w:pStyle w:val="Compact"/>
              <w:jc w:val="right"/>
            </w:pPr>
            <w:r>
              <w:t xml:space="preserve">QST (Quebec Sales Tax) — 9.975%</w:t>
            </w:r>
          </w:p>
        </w:tc>
        <w:tc>
          <w:tcPr/>
          <w:p>
            <w:pPr>
              <w:pStyle w:val="Compact"/>
              <w:jc w:val="left"/>
            </w:pPr>
            <w:r>
              <w:t xml:space="preserve">$17,750.52</w:t>
            </w:r>
          </w:p>
        </w:tc>
      </w:tr>
      <w:tr>
        <w:tc>
          <w:tcPr>
            <w:gridSpan w:val="5"/>
          </w:tcPr>
          <w:p>
            <w:pPr>
              <w:pStyle w:val="Compact"/>
              <w:jc w:val="right"/>
            </w:pPr>
            <w:r>
              <w:t xml:space="preserve">GST (Goods and Services Tax) — 5%</w:t>
            </w:r>
          </w:p>
        </w:tc>
        <w:tc>
          <w:tcPr/>
          <w:p>
            <w:pPr>
              <w:pStyle w:val="Compact"/>
              <w:jc w:val="left"/>
            </w:pPr>
            <w:r>
              <w:t xml:space="preserve">$8,897.50</w:t>
            </w:r>
          </w:p>
        </w:tc>
      </w:tr>
      <w:tr>
        <w:tc>
          <w:tcPr>
            <w:gridSpan w:val="5"/>
          </w:tcPr>
          <w:p>
            <w:pPr>
              <w:pStyle w:val="Compact"/>
              <w:jc w:val="right"/>
            </w:pPr>
            <w:r>
              <w:rPr>
                <w:bCs/>
                <w:b/>
              </w:rPr>
              <w:t xml:space="preserve">TOTAL PURCHASE ORDER VALUE (CAD)</w:t>
            </w:r>
          </w:p>
        </w:tc>
        <w:tc>
          <w:tcPr/>
          <w:p>
            <w:pPr>
              <w:pStyle w:val="Compact"/>
              <w:jc w:val="left"/>
            </w:pPr>
            <w:r>
              <w:rPr>
                <w:bCs/>
                <w:b/>
              </w:rPr>
              <w:t xml:space="preserve">$204,598.02</w:t>
            </w:r>
          </w:p>
        </w:tc>
      </w:tr>
    </w:tbl>
    <w:p>
      <w:pPr>
        <w:pStyle w:val="BodyText"/>
      </w:pPr>
      <w:r>
        <w:t xml:space="preserve">4. SCOPE OF THE PROJECT MANAGER ROLE</w:t>
      </w:r>
    </w:p>
    <w:p>
      <w:pPr>
        <w:pStyle w:val="BodyText"/>
      </w:pPr>
      <w:r>
        <w:t xml:space="preserve">The</w:t>
      </w:r>
      <w:r>
        <w:t xml:space="preserve"> </w:t>
      </w:r>
      <w:r>
        <w:t xml:space="preserve">Project Manager</w:t>
      </w:r>
      <w:r>
        <w:t xml:space="preserve"> </w:t>
      </w:r>
      <w:r>
        <w:t xml:space="preserve">engaged under this Purchase Order shall be responsible for the following duties within the Canada Montreal project environment:</w:t>
      </w:r>
    </w:p>
    <w:p>
      <w:pPr>
        <w:numPr>
          <w:ilvl w:val="0"/>
          <w:numId w:val="1001"/>
        </w:numPr>
        <w:pStyle w:val="Compact"/>
      </w:pPr>
      <w:r>
        <w:t xml:space="preserve">Develop and maintain a comprehensive project management plan aligned with the Montreal Transit Corridor Expansion Phase II scope, schedule, and budget.</w:t>
      </w:r>
    </w:p>
    <w:p>
      <w:pPr>
        <w:numPr>
          <w:ilvl w:val="0"/>
          <w:numId w:val="1001"/>
        </w:numPr>
        <w:pStyle w:val="Compact"/>
      </w:pPr>
      <w:r>
        <w:t xml:space="preserve">Coordinate all subcontractors, municipal authorities (Ville de Montréal, AMT, ARTM), and regulatory bodies operating within the Canada Montreal jurisdiction.</w:t>
      </w:r>
    </w:p>
    <w:p>
      <w:pPr>
        <w:numPr>
          <w:ilvl w:val="0"/>
          <w:numId w:val="1001"/>
        </w:numPr>
        <w:pStyle w:val="Compact"/>
      </w:pPr>
      <w:r>
        <w:t xml:space="preserve">Conduct weekly progress meetings with the Buyer's leadership team and provide bi-weekly written status reports in both French and English, as mandated by Quebec's Charter of the French Language (Bill 101).</w:t>
      </w:r>
    </w:p>
    <w:p>
      <w:pPr>
        <w:numPr>
          <w:ilvl w:val="0"/>
          <w:numId w:val="1001"/>
        </w:numPr>
        <w:pStyle w:val="Compact"/>
      </w:pPr>
      <w:r>
        <w:t xml:space="preserve">Manage the project risk register, identify potential delays, and implement mitigation strategies specific to the Montreal construction season and municipal permitting timelines.</w:t>
      </w:r>
    </w:p>
    <w:p>
      <w:pPr>
        <w:numPr>
          <w:ilvl w:val="0"/>
          <w:numId w:val="1001"/>
        </w:numPr>
        <w:pStyle w:val="Compact"/>
      </w:pPr>
      <w:r>
        <w:t xml:space="preserve">Ensure all project deliverables comply with the Canada Montreal building code, environmental regulations, and accessibility standards set forth by the City of Montreal.</w:t>
      </w:r>
    </w:p>
    <w:p>
      <w:pPr>
        <w:numPr>
          <w:ilvl w:val="0"/>
          <w:numId w:val="1001"/>
        </w:numPr>
        <w:pStyle w:val="Compact"/>
      </w:pPr>
      <w:r>
        <w:t xml:space="preserve">Oversee the procurement of materials and sub-services, ensuring all vendor contracts are consistent with the terms established in this Purchase Order.</w:t>
      </w:r>
    </w:p>
    <w:p>
      <w:pPr>
        <w:numPr>
          <w:ilvl w:val="0"/>
          <w:numId w:val="1001"/>
        </w:numPr>
        <w:pStyle w:val="Compact"/>
      </w:pPr>
      <w:r>
        <w:t xml:space="preserve">Facilitate community engagement and public consultation sessions as required by the Montreal municipal bylaw for major infrastructure projects.</w:t>
      </w:r>
    </w:p>
    <w:p>
      <w:pPr>
        <w:pStyle w:val="FirstParagraph"/>
      </w:pPr>
      <w:r>
        <w:t xml:space="preserve">5.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Province of Quebec and the federal laws of Canada applicable therein. Any disputes arising from this Purchase Order shall be resolved through arbitration in Canada Montreal under the rules of the ADR Institute of Canada.</w:t>
      </w:r>
    </w:p>
    <w:p>
      <w:pPr>
        <w:numPr>
          <w:ilvl w:val="0"/>
          <w:numId w:val="1002"/>
        </w:numPr>
        <w:pStyle w:val="Compact"/>
      </w:pPr>
      <w:r>
        <w:rPr>
          <w:bCs/>
          <w:b/>
        </w:rPr>
        <w:t xml:space="preserve">Payment Schedule:</w:t>
      </w:r>
      <w:r>
        <w:t xml:space="preserve"> </w:t>
      </w:r>
      <w:r>
        <w:t xml:space="preserve">The Buyer shall remit payment within thirty (30) calendar days of receipt of a valid invoice from the Supplier. Invoices must be issued in Canadian Dollars (CAD) and must include the Supplier's GST/HST and QST registration numbers. Payment shall be made via electronic funds transfer (EFT) to the Supplier's designated bank account in Canada Montreal.</w:t>
      </w:r>
    </w:p>
    <w:p>
      <w:pPr>
        <w:numPr>
          <w:ilvl w:val="0"/>
          <w:numId w:val="1002"/>
        </w:numPr>
        <w:pStyle w:val="Compact"/>
      </w:pPr>
      <w:r>
        <w:rPr>
          <w:bCs/>
          <w:b/>
        </w:rPr>
        <w:t xml:space="preserve">Performance Period:</w:t>
      </w:r>
      <w:r>
        <w:t xml:space="preserve"> </w:t>
      </w:r>
      <w:r>
        <w:t xml:space="preserve">The Project Manager engagement shall commence on July 1, 2025, and shall continue for a period of twelve (12) months, subject to early termination as outlined in Clause 7. All work shall be performed primarily at the Buyer's headquarters in Canada Montreal, with additional site visits as operationally necessary.</w:t>
      </w:r>
    </w:p>
    <w:p>
      <w:pPr>
        <w:numPr>
          <w:ilvl w:val="0"/>
          <w:numId w:val="1002"/>
        </w:numPr>
        <w:pStyle w:val="Compact"/>
      </w:pPr>
      <w:r>
        <w:rPr>
          <w:bCs/>
          <w:b/>
        </w:rPr>
        <w:t xml:space="preserve">Confidentiality:</w:t>
      </w:r>
      <w:r>
        <w:t xml:space="preserve"> </w:t>
      </w:r>
      <w:r>
        <w:t xml:space="preserve">The Project Manager shall maintain strict confidentiality regarding all proprietary information, project data, and client details encountered during the course of this Purchase Order. This obligation shall survive the termination of this Purchase Order for a period of three (3) years.</w:t>
      </w:r>
    </w:p>
    <w:p>
      <w:pPr>
        <w:numPr>
          <w:ilvl w:val="0"/>
          <w:numId w:val="1002"/>
        </w:numPr>
        <w:pStyle w:val="Compact"/>
      </w:pPr>
      <w:r>
        <w:rPr>
          <w:bCs/>
          <w:b/>
        </w:rPr>
        <w:t xml:space="preserve">Compliance:</w:t>
      </w:r>
      <w:r>
        <w:t xml:space="preserve"> </w:t>
      </w:r>
      <w:r>
        <w:t xml:space="preserve">The Supplier and the Project Manager shall comply with all applicable federal, provincial, and municipal laws in Canada Montreal, including but not limited to the Canada Labour Code, the Quebec Occupational Health and Safety Act, and the City of Montreal's environmental and noise regulations.</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material breach, the non-breaching party may terminate immediately upon written notice. Upon termination, the Buyer shall pay for all services rendered up to the date of termination.</w:t>
      </w:r>
    </w:p>
    <w:p>
      <w:pPr>
        <w:numPr>
          <w:ilvl w:val="0"/>
          <w:numId w:val="1002"/>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affecting the Canada Montreal region, government-mandated shutdowns, or pandemics, provided that the affected party notifies the other within five (5) business days.</w:t>
      </w:r>
    </w:p>
    <w:p>
      <w:pPr>
        <w:numPr>
          <w:ilvl w:val="0"/>
          <w:numId w:val="1002"/>
        </w:numPr>
        <w:pStyle w:val="Compact"/>
      </w:pPr>
      <w:r>
        <w:rPr>
          <w:bCs/>
          <w:b/>
        </w:rPr>
        <w:t xml:space="preserve">Intellectual Property:</w:t>
      </w:r>
      <w:r>
        <w:t xml:space="preserve"> </w:t>
      </w:r>
      <w:r>
        <w:t xml:space="preserve">All project plans, reports, schedules, and documentation created by the Project Manager in the course of this Purchase Order shall be the sole property of the Buyer. The Supplier retains no rights to reproduce or distribute such materials without prior written consent.</w:t>
      </w:r>
    </w:p>
    <w:p>
      <w:pPr>
        <w:pStyle w:val="FirstParagraph"/>
      </w:pPr>
      <w:r>
        <w:t xml:space="preserve">6. AUTHORIZED SIGNATORIES</w:t>
      </w:r>
    </w:p>
    <w:p>
      <w:pPr>
        <w:pStyle w:val="BodyText"/>
      </w:pPr>
      <w:r>
        <w:rPr>
          <w:bCs/>
          <w:b/>
        </w:rPr>
        <w:t xml:space="preserve">For and on behalf of the Buyer:</w:t>
      </w:r>
      <w:r>
        <w:br/>
      </w:r>
      <w:r>
        <w:t xml:space="preserve">Meridian Infrastructure Group Inc.</w:t>
      </w:r>
    </w:p>
    <w:p>
      <w:pPr>
        <w:pStyle w:val="BodyText"/>
      </w:pPr>
      <w:r>
        <w:t xml:space="preserve">Sarah Tremblay</w:t>
      </w:r>
      <w:r>
        <w:br/>
      </w:r>
      <w:r>
        <w:t xml:space="preserve">Procurement Director</w:t>
      </w:r>
      <w:r>
        <w:br/>
      </w:r>
      <w:r>
        <w:t xml:space="preserve">Date: ______________________</w:t>
      </w:r>
    </w:p>
    <w:p>
      <w:pPr>
        <w:pStyle w:val="BodyText"/>
      </w:pPr>
      <w:r>
        <w:rPr>
          <w:bCs/>
          <w:b/>
        </w:rPr>
        <w:t xml:space="preserve">For and on behalf of the Supplier:</w:t>
      </w:r>
      <w:r>
        <w:br/>
      </w:r>
      <w:r>
        <w:t xml:space="preserve">Apex Project Management Solutions Ltd.</w:t>
      </w:r>
    </w:p>
    <w:p>
      <w:pPr>
        <w:pStyle w:val="BodyText"/>
      </w:pPr>
      <w:r>
        <w:t xml:space="preserve">David Okafor</w:t>
      </w:r>
      <w:r>
        <w:br/>
      </w:r>
      <w:r>
        <w:t xml:space="preserve">Managing Partner</w:t>
      </w:r>
      <w:r>
        <w:br/>
      </w:r>
      <w:r>
        <w:t xml:space="preserve">Date: ______________________</w:t>
      </w:r>
    </w:p>
    <w:p>
      <w:pPr>
        <w:pStyle w:val="BodyText"/>
      </w:pPr>
      <w:r>
        <w:t xml:space="preserve">This Purchase Order (PO-2025-MTL-04782) is a legally binding document issued in Canada Montreal. It is valid only when signed by both authorized parties. This document is subject to the Civil Code of Quebec and all applicable federal Canadian legislation. For inquiries regarding this Purchase Order, contact the Buyer's Procurement Department at +1 (514) 555-0192 or procurement@meridianinfra.ca. © 2025 Meridian Infrastructure Group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Canada Montreal</dc:title>
  <dc:creator/>
  <dc:language>en</dc:language>
  <cp:keywords/>
  <dcterms:created xsi:type="dcterms:W3CDTF">2026-10-10T03:02:03Z</dcterms:created>
  <dcterms:modified xsi:type="dcterms:W3CDTF">2026-10-10T03:02:03Z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