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Project Manager Services — Japan Tokyo Operations</w:t>
      </w:r>
    </w:p>
    <w:bookmarkEnd w:id="20"/>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w:t>
      </w:r>
      <w:r>
        <w:t xml:space="preserve"> </w:t>
      </w:r>
      <w:r>
        <w:t xml:space="preserve">Sakura Digital Solutions K.K.</w:t>
      </w:r>
      <w:r>
        <w:br/>
      </w:r>
      <w:r>
        <w:rPr>
          <w:bCs/>
          <w:b/>
        </w:rPr>
        <w:t xml:space="preserve">Address:</w:t>
      </w:r>
      <w:r>
        <w:t xml:space="preserve"> </w:t>
      </w:r>
      <w:r>
        <w:t xml:space="preserve">3-14-27 Shibuya, Tokyo 150-0002, Japan</w:t>
      </w:r>
      <w:r>
        <w:br/>
      </w:r>
      <w:r>
        <w:rPr>
          <w:bCs/>
          <w:b/>
        </w:rPr>
        <w:t xml:space="preserve">Contact:</w:t>
      </w:r>
      <w:r>
        <w:t xml:space="preserve"> </w:t>
      </w:r>
      <w:r>
        <w:t xml:space="preserve">procurement@sakuradigital.jp</w:t>
      </w:r>
    </w:p>
    <w:p>
      <w:pPr>
        <w:pStyle w:val="BodyText"/>
      </w:pPr>
      <w:r>
        <w:rPr>
          <w:bCs/>
          <w:b/>
        </w:rPr>
        <w:t xml:space="preserve">Seller / Service Provider:</w:t>
      </w:r>
      <w:r>
        <w:t xml:space="preserve"> </w:t>
      </w:r>
      <w:r>
        <w:t xml:space="preserve">Global PM Consulting Ltd.</w:t>
      </w:r>
      <w:r>
        <w:br/>
      </w:r>
      <w:r>
        <w:rPr>
          <w:bCs/>
          <w:b/>
        </w:rPr>
        <w:t xml:space="preserve">Address:</w:t>
      </w:r>
      <w:r>
        <w:t xml:space="preserve"> </w:t>
      </w:r>
      <w:r>
        <w:t xml:space="preserve">8-2-1 Roppongi, Minato-ku, Tokyo 106-0032, Japan</w:t>
      </w:r>
      <w:r>
        <w:br/>
      </w:r>
      <w:r>
        <w:rPr>
          <w:bCs/>
          <w:b/>
        </w:rPr>
        <w:t xml:space="preserve">Contact:</w:t>
      </w:r>
      <w:r>
        <w:t xml:space="preserve"> </w:t>
      </w:r>
      <w:r>
        <w:t xml:space="preserve">contracts@globalpmconsulting.co.jp</w:t>
      </w:r>
    </w:p>
    <w:p>
      <w:pPr>
        <w:pStyle w:val="BodyText"/>
      </w:pPr>
      <w:r>
        <w:t xml:space="preserve">1. SCOPE OF PURCHASE ORDER</w:t>
      </w:r>
    </w:p>
    <w:p>
      <w:pPr>
        <w:pStyle w:val="BodyText"/>
      </w:pPr>
      <w:r>
        <w:t xml:space="preserve">This Purchase Order is issued by Sakura Digital Solutions K.K. (hereinafter referred to as the "Buyer") to Global PM Consulting Ltd. (hereinafter referred to as the "Seller") for the engagement of a senior Project Manager to oversee and deliver the "Tokyo Cloud Infrastructure Migration" initiative. The Project Manager shall be physically stationed in Japan Tokyo for the full duration of the contracted engagement and shall report directly to the Buyer's Chief Technology Officer. This Purchase Order governs all terms, conditions, deliverables, and payment obligations associated with the Project Manager's services rendered in Japan Tokyo.</w:t>
      </w:r>
    </w:p>
    <w:p>
      <w:pPr>
        <w:pStyle w:val="BodyText"/>
      </w:pPr>
      <w:r>
        <w:t xml:space="preserve">2. LINE ITEMS &amp;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Senior Project Manager — Full-time engagement for cloud infrastructure migration oversight in Japan Tokyo. Includes daily stand-up facilitation, stakeholder coordination, risk management, and sprint planning.</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002</w:t>
            </w:r>
          </w:p>
        </w:tc>
        <w:tc>
          <w:tcPr/>
          <w:p>
            <w:pPr>
              <w:pStyle w:val="Compact"/>
              <w:jc w:val="left"/>
            </w:pPr>
            <w:r>
              <w:t xml:space="preserve">Project Manager — Monthly retainer covering project governance, status reporting to Japan Tokyo executive board, and vendor coordination across the Tokyo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003</w:t>
            </w:r>
          </w:p>
        </w:tc>
        <w:tc>
          <w:tcPr/>
          <w:p>
            <w:pPr>
              <w:pStyle w:val="Compact"/>
              <w:jc w:val="left"/>
            </w:pPr>
            <w:r>
              <w:t xml:space="preserve">Project Manager — Dedicated on-site presence at Buyer's Japan Tokyo headquarters (Shibuya office). Includes access to project management software licenses, secure communication tools, and dedicated workspace.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004</w:t>
            </w:r>
          </w:p>
        </w:tc>
        <w:tc>
          <w:tcPr/>
          <w:p>
            <w:pPr>
              <w:pStyle w:val="Compact"/>
              <w:jc w:val="left"/>
            </w:pPr>
            <w:r>
              <w:t xml:space="preserve">Project Manager — Travel and accommodation allowance for inter-site visits within Japan Tokyo (Shibuya, Shinjuku, Odaiba data centers) and regional project reviews.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005</w:t>
            </w:r>
          </w:p>
        </w:tc>
        <w:tc>
          <w:tcPr/>
          <w:p>
            <w:pPr>
              <w:pStyle w:val="Compact"/>
              <w:jc w:val="left"/>
            </w:pPr>
            <w:r>
              <w:t xml:space="preserve">Project Manager — Knowledge transfer and documentation package upon completion of the Japan Tokyo migration project, including handover to internal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25,510,000</w:t>
            </w:r>
          </w:p>
        </w:tc>
      </w:tr>
      <w:tr>
        <w:tc>
          <w:tcPr>
            <w:gridSpan w:val="5"/>
          </w:tcPr>
          <w:p>
            <w:pPr>
              <w:pStyle w:val="Compact"/>
              <w:jc w:val="right"/>
            </w:pPr>
            <w:r>
              <w:t xml:space="preserve">Consumption Tax (10% — Japan)</w:t>
            </w:r>
          </w:p>
        </w:tc>
        <w:tc>
          <w:tcPr/>
          <w:p>
            <w:pPr>
              <w:pStyle w:val="Compact"/>
              <w:jc w:val="left"/>
            </w:pPr>
            <w:r>
              <w:t xml:space="preserve">2,551,000</w:t>
            </w:r>
          </w:p>
        </w:tc>
      </w:tr>
      <w:tr>
        <w:tc>
          <w:tcPr>
            <w:gridSpan w:val="5"/>
          </w:tcPr>
          <w:p>
            <w:pPr>
              <w:pStyle w:val="Compact"/>
              <w:jc w:val="right"/>
            </w:pPr>
            <w:r>
              <w:t xml:space="preserve">GRAND TOTAL (JPY)</w:t>
            </w:r>
          </w:p>
        </w:tc>
        <w:tc>
          <w:tcPr/>
          <w:p>
            <w:pPr>
              <w:pStyle w:val="Compact"/>
              <w:jc w:val="left"/>
            </w:pPr>
            <w:r>
              <w:t xml:space="preserve">28,061,000</w:t>
            </w:r>
          </w:p>
        </w:tc>
      </w:tr>
    </w:tbl>
    <w:p>
      <w:pPr>
        <w:pStyle w:val="BodyText"/>
      </w:pPr>
      <w:r>
        <w:t xml:space="preserve">3. DELIVERY &amp; COMMENCEMENT</w:t>
      </w:r>
    </w:p>
    <w:p>
      <w:pPr>
        <w:pStyle w:val="BodyText"/>
      </w:pPr>
      <w:r>
        <w:t xml:space="preserve">The Project Manager shall commence duties no later than 1 August 2025 at the Buyer's Japan Tokyo headquarters located in Shibuya. The engagement period shall span twelve (12) calendar months, concluding on 31 July 2026, unless extended by mutual written agreement. The Project Manager is expected to maintain a minimum of five (5) on-site working days per week at the Japan Tokyo office, with the remaining time allocated to remote coordination with satellite teams. All project deliverables, meeting minutes, and governance documents produced by the Project Manager shall be submitted in both English and Japanese to ensure full compliance with Japan Tokyo corporate reporting standards.</w:t>
      </w:r>
    </w:p>
    <w:p>
      <w:pPr>
        <w:pStyle w:val="BodyText"/>
      </w:pPr>
      <w:r>
        <w:t xml:space="preserve">4. PAYMENT TERMS</w:t>
      </w:r>
    </w:p>
    <w:p>
      <w:pPr>
        <w:numPr>
          <w:ilvl w:val="0"/>
          <w:numId w:val="1001"/>
        </w:numPr>
        <w:pStyle w:val="Compact"/>
      </w:pPr>
      <w:r>
        <w:t xml:space="preserve">Payment shall be made in Japanese Yen (JPY) via bank transfer to the Seller's designated account in Japan Tokyo.</w:t>
      </w:r>
    </w:p>
    <w:p>
      <w:pPr>
        <w:numPr>
          <w:ilvl w:val="0"/>
          <w:numId w:val="1001"/>
        </w:numPr>
        <w:pStyle w:val="Compact"/>
      </w:pPr>
      <w:r>
        <w:t xml:space="preserve">Invoices shall be submitted monthly by the 5th business day for the preceding calendar month.</w:t>
      </w:r>
    </w:p>
    <w:p>
      <w:pPr>
        <w:numPr>
          <w:ilvl w:val="0"/>
          <w:numId w:val="1001"/>
        </w:numPr>
        <w:pStyle w:val="Compact"/>
      </w:pPr>
      <w:r>
        <w:t xml:space="preserve">Payment terms: Net 30 days from the date of invoice receipt, in accordance with standard Japan Tokyo commercial practice.</w:t>
      </w:r>
    </w:p>
    <w:p>
      <w:pPr>
        <w:numPr>
          <w:ilvl w:val="0"/>
          <w:numId w:val="1001"/>
        </w:numPr>
        <w:pStyle w:val="Compact"/>
      </w:pPr>
      <w:r>
        <w:t xml:space="preserve">A 1.5% monthly late-payment interest shall apply to overdue amounts, consistent with the Japanese Late Payment of Compensation Act.</w:t>
      </w:r>
    </w:p>
    <w:p>
      <w:pPr>
        <w:numPr>
          <w:ilvl w:val="0"/>
          <w:numId w:val="1001"/>
        </w:numPr>
        <w:pStyle w:val="Compact"/>
      </w:pPr>
      <w:r>
        <w:t xml:space="preserve">All payments are subject to the Buyer's verification that the Project Manager has fulfilled the milestone deliverables outlined in the attached Statement of Work.</w:t>
      </w:r>
    </w:p>
    <w:p>
      <w:pPr>
        <w:pStyle w:val="FirstParagraph"/>
      </w:pPr>
      <w:r>
        <w:t xml:space="preserve">5. TERMS AND CONDITIONS</w:t>
      </w:r>
    </w:p>
    <w:p>
      <w:pPr>
        <w:numPr>
          <w:ilvl w:val="0"/>
          <w:numId w:val="1002"/>
        </w:numPr>
        <w:pStyle w:val="Compact"/>
      </w:pPr>
      <w:r>
        <w:t xml:space="preserve">This Purchase Order is governed by the laws of Japan, with jurisdiction vested in the Tokyo District Court.</w:t>
      </w:r>
    </w:p>
    <w:p>
      <w:pPr>
        <w:numPr>
          <w:ilvl w:val="0"/>
          <w:numId w:val="1002"/>
        </w:numPr>
        <w:pStyle w:val="Compact"/>
      </w:pPr>
      <w:r>
        <w:t xml:space="preserve">The Project Manager shall comply with all applicable Japanese labor regulations, data protection laws (APPI), and corporate security policies in force in Japan Tokyo.</w:t>
      </w:r>
    </w:p>
    <w:p>
      <w:pPr>
        <w:numPr>
          <w:ilvl w:val="0"/>
          <w:numId w:val="1002"/>
        </w:numPr>
        <w:pStyle w:val="Compact"/>
      </w:pPr>
      <w:r>
        <w:t xml:space="preserve">The Seller warrants that the Project Manager engaged under this Purchase Order possesses a minimum of ten (10) years of experience in IT infrastructure projects and holds PMP or PRINCE2 certification.</w:t>
      </w:r>
    </w:p>
    <w:p>
      <w:pPr>
        <w:numPr>
          <w:ilvl w:val="0"/>
          <w:numId w:val="1002"/>
        </w:numPr>
        <w:pStyle w:val="Compact"/>
      </w:pPr>
      <w:r>
        <w:t xml:space="preserve">Confidentiality: The Project Manager shall execute a Non-Disclosure Agreement (NDA) prior to commencing work in Japan Tokyo. All project data, client information, and proprietary systems accessed during the engagement remain the exclusive property of the Buyer.</w:t>
      </w:r>
    </w:p>
    <w:p>
      <w:pPr>
        <w:numPr>
          <w:ilvl w:val="0"/>
          <w:numId w:val="1002"/>
        </w:numPr>
        <w:pStyle w:val="Compact"/>
      </w:pPr>
      <w:r>
        <w:t xml:space="preserve">Termination: Either party may terminate this Purchase Order with thirty (30) days' written notice. In the event of termination, the Buyer shall pay for all services rendered by the Project Manager up to the effective date of termination.</w:t>
      </w:r>
    </w:p>
    <w:p>
      <w:pPr>
        <w:numPr>
          <w:ilvl w:val="0"/>
          <w:numId w:val="1002"/>
        </w:numPr>
        <w:pStyle w:val="Compact"/>
      </w:pPr>
      <w:r>
        <w:t xml:space="preserve">Force Majeure: Neither party shall be liable for delays caused by natural disasters (including earthquakes and typhoons common to Japan Tokyo), government mandates, or other events beyond reasonable control.</w:t>
      </w:r>
    </w:p>
    <w:p>
      <w:pPr>
        <w:numPr>
          <w:ilvl w:val="0"/>
          <w:numId w:val="1002"/>
        </w:numPr>
        <w:pStyle w:val="Compact"/>
      </w:pPr>
      <w:r>
        <w:t xml:space="preserve">Dispute Resolution: Any disputes arising from this Purchase Order shall first be subject to good-faith negotiation. If unresolved within 30 days, matters shall be referred to mediation in Japan Tokyo before any litigation is commenced.</w:t>
      </w:r>
    </w:p>
    <w:p>
      <w:pPr>
        <w:pStyle w:val="FirstParagraph"/>
      </w:pPr>
      <w:r>
        <w:t xml:space="preserve">6. SPECIAL NOTES FOR JAPAN TOKYO OPERATIONS</w:t>
      </w:r>
    </w:p>
    <w:p>
      <w:pPr>
        <w:pStyle w:val="BodyText"/>
      </w:pPr>
      <w:r>
        <w:rPr>
          <w:bCs/>
          <w:b/>
        </w:rPr>
        <w:t xml:space="preserve">Important:</w:t>
      </w:r>
      <w:r>
        <w:t xml:space="preserve"> </w:t>
      </w:r>
      <w:r>
        <w:t xml:space="preserve">The Project Manager must be legally authorized to work in Japan. The Seller is responsible for securing and maintaining all necessary work visas, residence permits, and social insurance registrations (health insurance, pension, and employment insurance) in accordance with Japan Tokyo municipal and national regulations. The Buyer will provide a Certificate of Eligibility (COE) support letter upon request. The Project Manager shall observe Japanese business etiquette, including formal greeting protocols, business card exchange (meishi kōri), and hierarchical communication norms when interacting with Japan Tokyo stakeholders and government liaison offices.</w:t>
      </w:r>
    </w:p>
    <w:p>
      <w:pPr>
        <w:pStyle w:val="BodyText"/>
      </w:pPr>
      <w:r>
        <w:t xml:space="preserve">7. AUTHORIZATION &amp; ACCEPTANCE</w:t>
      </w:r>
    </w:p>
    <w:p>
      <w:pPr>
        <w:pStyle w:val="BodyText"/>
      </w:pPr>
      <w:r>
        <w:t xml:space="preserve">By signing below, both parties acknowledge and agree to all terms set forth in this Purchase Order for the Project Manager engagement in Japan Tokyo. This document constitutes a binding commercial agreement upon execution by both authorized representatives.</w:t>
      </w:r>
    </w:p>
    <w:p>
      <w:pPr>
        <w:pStyle w:val="BodyText"/>
      </w:pPr>
      <w:r>
        <w:rPr>
          <w:bCs/>
          <w:b/>
        </w:rPr>
        <w:t xml:space="preserve">For the Buyer:</w:t>
      </w:r>
      <w:r>
        <w:br/>
      </w:r>
      <w:r>
        <w:t xml:space="preserve">Sakura Digital Solutions K.K.</w:t>
      </w:r>
      <w:r>
        <w:br/>
      </w:r>
      <w:r>
        <w:br/>
      </w:r>
    </w:p>
    <w:p>
      <w:pPr>
        <w:pStyle w:val="BodyText"/>
      </w:pPr>
      <w:r>
        <w:t xml:space="preserve">Name: Tanaka Hiroshi</w:t>
      </w:r>
      <w:r>
        <w:br/>
      </w:r>
      <w:r>
        <w:t xml:space="preserve">Title: Director of Procurement</w:t>
      </w:r>
      <w:r>
        <w:br/>
      </w:r>
      <w:r>
        <w:t xml:space="preserve">Date: _______________</w:t>
      </w:r>
    </w:p>
    <w:p>
      <w:pPr>
        <w:pStyle w:val="BodyText"/>
      </w:pPr>
      <w:r>
        <w:rPr>
          <w:bCs/>
          <w:b/>
        </w:rPr>
        <w:t xml:space="preserve">For the Seller:</w:t>
      </w:r>
      <w:r>
        <w:br/>
      </w:r>
      <w:r>
        <w:t xml:space="preserve">Global PM Consulting Ltd.</w:t>
      </w:r>
      <w:r>
        <w:br/>
      </w:r>
      <w:r>
        <w:br/>
      </w:r>
    </w:p>
    <w:p>
      <w:pPr>
        <w:pStyle w:val="BodyText"/>
      </w:pPr>
      <w:r>
        <w:t xml:space="preserve">Name: Yamamoto Kenji</w:t>
      </w:r>
      <w:r>
        <w:br/>
      </w:r>
      <w:r>
        <w:t xml:space="preserve">Title: Managing Director</w:t>
      </w:r>
      <w:r>
        <w:br/>
      </w:r>
      <w:r>
        <w:t xml:space="preserve">Date: _______________</w:t>
      </w:r>
    </w:p>
    <w:p>
      <w:pPr>
        <w:pStyle w:val="BodyText"/>
      </w:pPr>
      <w:r>
        <w:t xml:space="preserve">This Purchase Order (PO-JT-2025-04872) is valid for the Project Manager services described herein in Japan Tokyo. Unauthorized reproduction or distribution is prohibited. © 2025 Sakura Digital Solutions K.K.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Japan Tokyo</dc:title>
  <dc:creator/>
  <dc:language>en</dc:language>
  <cp:keywords/>
  <dcterms:created xsi:type="dcterms:W3CDTF">2026-10-10T01:06:08Z</dcterms:created>
  <dcterms:modified xsi:type="dcterms:W3CDTF">2026-10-10T01:06:08Z</dcterms:modified>
</cp:coreProperties>
</file>

<file path=docProps/custom.xml><?xml version="1.0" encoding="utf-8"?>
<Properties xmlns="http://schemas.openxmlformats.org/officeDocument/2006/custom-properties" xmlns:vt="http://schemas.openxmlformats.org/officeDocument/2006/docPropsVTypes"/>
</file>