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Netherlands</w:t>
      </w:r>
      <w:r>
        <w:t xml:space="preserve"> </w:t>
      </w:r>
      <w:r>
        <w:t xml:space="preserve">Amsterdam</w:t>
      </w:r>
    </w:p>
    <w:p>
      <w:pPr>
        <w:pStyle w:val="FirstParagraph"/>
      </w:pPr>
      <w:r>
        <w:t xml:space="preserve">Official Document</w:t>
      </w:r>
    </w:p>
    <w:bookmarkStart w:id="20" w:name="purchase-order"/>
    <w:p>
      <w:pPr>
        <w:pStyle w:val="Heading1"/>
      </w:pPr>
      <w:r>
        <w:t xml:space="preserve">PURCHASE ORDER</w:t>
      </w:r>
    </w:p>
    <w:p>
      <w:pPr>
        <w:pStyle w:val="FirstParagraph"/>
      </w:pPr>
      <w:r>
        <w:t xml:space="preserve">Procurement of Project Manager Professional Services — Netherlands Amsterdam</w:t>
      </w:r>
    </w:p>
    <w:p>
      <w:pPr>
        <w:pStyle w:val="BodyText"/>
      </w:pPr>
      <w:r>
        <w:t xml:space="preserve">PO Reference: PO-2025-AMST-0472 | Date of Issue: 14 June 2025</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Amsterdam Digital Infrastructure B.V.</w:t>
      </w:r>
    </w:p>
    <w:p>
      <w:pPr>
        <w:pStyle w:val="BodyText"/>
      </w:pPr>
      <w:r>
        <w:rPr>
          <w:bCs/>
          <w:b/>
        </w:rPr>
        <w:t xml:space="preserve">Address:</w:t>
      </w:r>
      <w:r>
        <w:t xml:space="preserve"> </w:t>
      </w:r>
      <w:r>
        <w:t xml:space="preserve">Herengracht 450, 1017 CA Amsterdam, Netherlands</w:t>
      </w:r>
    </w:p>
    <w:p>
      <w:pPr>
        <w:pStyle w:val="BodyText"/>
      </w:pPr>
      <w:r>
        <w:rPr>
          <w:bCs/>
          <w:b/>
        </w:rPr>
        <w:t xml:space="preserve">KvK Number:</w:t>
      </w:r>
      <w:r>
        <w:t xml:space="preserve"> </w:t>
      </w:r>
      <w:r>
        <w:t xml:space="preserve">87654321</w:t>
      </w:r>
    </w:p>
    <w:p>
      <w:pPr>
        <w:pStyle w:val="BodyText"/>
      </w:pPr>
      <w:r>
        <w:rPr>
          <w:bCs/>
          <w:b/>
        </w:rPr>
        <w:t xml:space="preserve">VAT ID:</w:t>
      </w:r>
      <w:r>
        <w:t xml:space="preserve"> </w:t>
      </w:r>
      <w:r>
        <w:t xml:space="preserve">NL861234567B01</w:t>
      </w:r>
    </w:p>
    <w:p>
      <w:pPr>
        <w:pStyle w:val="BodyText"/>
      </w:pPr>
      <w:r>
        <w:rPr>
          <w:bCs/>
          <w:b/>
        </w:rPr>
        <w:t xml:space="preserve">Contact:</w:t>
      </w:r>
      <w:r>
        <w:t xml:space="preserve"> </w:t>
      </w:r>
      <w:r>
        <w:t xml:space="preserve">procurement@amsterdam-digital.nl</w:t>
      </w:r>
    </w:p>
    <w:p>
      <w:pPr>
        <w:pStyle w:val="BodyText"/>
      </w:pPr>
      <w:r>
        <w:rPr>
          <w:bCs/>
          <w:b/>
        </w:rPr>
        <w:t xml:space="preserve">Phone:</w:t>
      </w:r>
      <w:r>
        <w:t xml:space="preserve"> </w:t>
      </w:r>
      <w:r>
        <w:t xml:space="preserve">+31 20 555 0142</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NorthStar Project Consulting Group</w:t>
      </w:r>
    </w:p>
    <w:p>
      <w:pPr>
        <w:pStyle w:val="BodyText"/>
      </w:pPr>
      <w:r>
        <w:rPr>
          <w:bCs/>
          <w:b/>
        </w:rPr>
        <w:t xml:space="preserve">Address:</w:t>
      </w:r>
      <w:r>
        <w:t xml:space="preserve"> </w:t>
      </w:r>
      <w:r>
        <w:t xml:space="preserve">Keizersgracht 210, 1015 DZ Amsterdam, Netherlands</w:t>
      </w:r>
    </w:p>
    <w:p>
      <w:pPr>
        <w:pStyle w:val="BodyText"/>
      </w:pPr>
      <w:r>
        <w:rPr>
          <w:bCs/>
          <w:b/>
        </w:rPr>
        <w:t xml:space="preserve">KvK Number:</w:t>
      </w:r>
      <w:r>
        <w:t xml:space="preserve"> </w:t>
      </w:r>
      <w:r>
        <w:t xml:space="preserve">92345678</w:t>
      </w:r>
    </w:p>
    <w:p>
      <w:pPr>
        <w:pStyle w:val="BodyText"/>
      </w:pPr>
      <w:r>
        <w:rPr>
          <w:bCs/>
          <w:b/>
        </w:rPr>
        <w:t xml:space="preserve">VAT ID:</w:t>
      </w:r>
      <w:r>
        <w:t xml:space="preserve"> </w:t>
      </w:r>
      <w:r>
        <w:t xml:space="preserve">NL872345678B01</w:t>
      </w:r>
    </w:p>
    <w:p>
      <w:pPr>
        <w:pStyle w:val="BodyText"/>
      </w:pPr>
      <w:r>
        <w:rPr>
          <w:bCs/>
          <w:b/>
        </w:rPr>
        <w:t xml:space="preserve">Contact:</w:t>
      </w:r>
      <w:r>
        <w:t xml:space="preserve"> </w:t>
      </w:r>
      <w:r>
        <w:t xml:space="preserve">contracts@northstar-consulting.nl</w:t>
      </w:r>
    </w:p>
    <w:p>
      <w:pPr>
        <w:pStyle w:val="BodyText"/>
      </w:pPr>
      <w:r>
        <w:rPr>
          <w:bCs/>
          <w:b/>
        </w:rPr>
        <w:t xml:space="preserve">Phone:</w:t>
      </w:r>
      <w:r>
        <w:t xml:space="preserve"> </w:t>
      </w:r>
      <w:r>
        <w:t xml:space="preserve">+31 20 555 0387</w:t>
      </w:r>
    </w:p>
    <w:bookmarkEnd w:id="22"/>
    <w:bookmarkStart w:id="23" w:name="project-details"/>
    <w:p>
      <w:pPr>
        <w:pStyle w:val="Heading3"/>
      </w:pPr>
      <w:r>
        <w:t xml:space="preserve">Project Details</w:t>
      </w:r>
    </w:p>
    <w:p>
      <w:pPr>
        <w:pStyle w:val="FirstParagraph"/>
      </w:pPr>
      <w:r>
        <w:rPr>
          <w:bCs/>
          <w:b/>
        </w:rPr>
        <w:t xml:space="preserve">Project Title:</w:t>
      </w:r>
      <w:r>
        <w:t xml:space="preserve"> </w:t>
      </w:r>
      <w:r>
        <w:t xml:space="preserve">Enterprise Digital Transformation Programme</w:t>
      </w:r>
    </w:p>
    <w:p>
      <w:pPr>
        <w:pStyle w:val="BodyText"/>
      </w:pPr>
      <w:r>
        <w:rPr>
          <w:bCs/>
          <w:b/>
        </w:rPr>
        <w:t xml:space="preserve">Location of Work:</w:t>
      </w:r>
      <w:r>
        <w:t xml:space="preserve"> </w:t>
      </w:r>
      <w:r>
        <w:t xml:space="preserve">Netherlands Amsterdam (Central Office, Herengracht 450)</w:t>
      </w:r>
    </w:p>
    <w:p>
      <w:pPr>
        <w:pStyle w:val="BodyText"/>
      </w:pPr>
      <w:r>
        <w:rPr>
          <w:bCs/>
          <w:b/>
        </w:rPr>
        <w:t xml:space="preserve">Commencement Date:</w:t>
      </w:r>
      <w:r>
        <w:t xml:space="preserve"> </w:t>
      </w:r>
      <w:r>
        <w:t xml:space="preserve">1 July 2025</w:t>
      </w:r>
    </w:p>
    <w:p>
      <w:pPr>
        <w:pStyle w:val="BodyText"/>
      </w:pPr>
      <w:r>
        <w:rPr>
          <w:bCs/>
          <w:b/>
        </w:rPr>
        <w:t xml:space="preserve">Completion Date:</w:t>
      </w:r>
      <w:r>
        <w:t xml:space="preserve"> </w:t>
      </w:r>
      <w:r>
        <w:t xml:space="preserve">31 December 2026</w:t>
      </w:r>
    </w:p>
    <w:p>
      <w:pPr>
        <w:pStyle w:val="BodyText"/>
      </w:pPr>
      <w:r>
        <w:rPr>
          <w:bCs/>
          <w:b/>
        </w:rPr>
        <w:t xml:space="preserve">Contract Duration:</w:t>
      </w:r>
      <w:r>
        <w:t xml:space="preserve"> </w:t>
      </w:r>
      <w:r>
        <w:t xml:space="preserve">18 months</w:t>
      </w:r>
    </w:p>
    <w:bookmarkEnd w:id="23"/>
    <w:bookmarkStart w:id="24" w:name="payment-terms"/>
    <w:p>
      <w:pPr>
        <w:pStyle w:val="Heading3"/>
      </w:pPr>
      <w:r>
        <w:t xml:space="preserve">Payment Terms</w:t>
      </w:r>
    </w:p>
    <w:p>
      <w:pPr>
        <w:pStyle w:val="FirstParagraph"/>
      </w:pPr>
      <w:r>
        <w:rPr>
          <w:bCs/>
          <w:b/>
        </w:rPr>
        <w:t xml:space="preserve">Payment Method:</w:t>
      </w:r>
      <w:r>
        <w:t xml:space="preserve"> </w:t>
      </w:r>
      <w:r>
        <w:t xml:space="preserve">Bank Transfer (SEPA)</w:t>
      </w:r>
    </w:p>
    <w:p>
      <w:pPr>
        <w:pStyle w:val="BodyText"/>
      </w:pPr>
      <w:r>
        <w:rPr>
          <w:bCs/>
          <w:b/>
        </w:rPr>
        <w:t xml:space="preserve">IBAN:</w:t>
      </w:r>
      <w:r>
        <w:t xml:space="preserve"> </w:t>
      </w:r>
      <w:r>
        <w:t xml:space="preserve">NL91 ABNA 0417 1643 00</w:t>
      </w:r>
    </w:p>
    <w:p>
      <w:pPr>
        <w:pStyle w:val="BodyText"/>
      </w:pPr>
      <w:r>
        <w:rPr>
          <w:bCs/>
          <w:b/>
        </w:rPr>
        <w:t xml:space="preserve">BIC/SWIFT:</w:t>
      </w:r>
      <w:r>
        <w:t xml:space="preserve"> </w:t>
      </w:r>
      <w:r>
        <w:t xml:space="preserve">ABNANL2A</w:t>
      </w:r>
    </w:p>
    <w:p>
      <w:pPr>
        <w:pStyle w:val="BodyText"/>
      </w:pPr>
      <w:r>
        <w:rPr>
          <w:bCs/>
          <w:b/>
        </w:rPr>
        <w:t xml:space="preserve">Payment Cycle:</w:t>
      </w:r>
      <w:r>
        <w:t xml:space="preserve"> </w:t>
      </w:r>
      <w:r>
        <w:t xml:space="preserve">Monthly in arrears</w:t>
      </w:r>
    </w:p>
    <w:p>
      <w:pPr>
        <w:pStyle w:val="BodyText"/>
      </w:pPr>
      <w:r>
        <w:rPr>
          <w:bCs/>
          <w:b/>
        </w:rPr>
        <w:t xml:space="preserve">Payment Due:</w:t>
      </w:r>
      <w:r>
        <w:t xml:space="preserve"> </w:t>
      </w:r>
      <w:r>
        <w:t xml:space="preserve">30 days from invoice date</w:t>
      </w:r>
    </w:p>
    <w:bookmarkEnd w:id="24"/>
    <w:bookmarkStart w:id="26" w:name="line-items-project-manager-services"/>
    <w:p>
      <w:pPr>
        <w:pStyle w:val="Heading2"/>
      </w:pPr>
      <w:r>
        <w:t xml:space="preserve">Line Items — Project Manager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Project Manager — Full-time engagement for the Enterprise Digital Transformation Programme. The Project Manager shall oversee all phases including planning, execution, monitoring, and closure. The Project Manager is required to be physically present at the Netherlands Amsterdam office a minimum of four (4) days per week.</w:t>
            </w:r>
          </w:p>
        </w:tc>
        <w:tc>
          <w:tcPr/>
          <w:p>
            <w:pPr>
              <w:pStyle w:val="Compact"/>
              <w:jc w:val="left"/>
            </w:pPr>
            <w:r>
              <w:t xml:space="preserve">18 months</w:t>
            </w:r>
          </w:p>
        </w:tc>
        <w:tc>
          <w:tcPr/>
          <w:p>
            <w:pPr>
              <w:pStyle w:val="Compact"/>
              <w:jc w:val="left"/>
            </w:pPr>
            <w:r>
              <w:t xml:space="preserve">€12,500.00 / month</w:t>
            </w:r>
          </w:p>
        </w:tc>
        <w:tc>
          <w:tcPr/>
          <w:p>
            <w:pPr>
              <w:pStyle w:val="Compact"/>
              <w:jc w:val="left"/>
            </w:pPr>
            <w:r>
              <w:t xml:space="preserve">€225,000.00</w:t>
            </w:r>
          </w:p>
        </w:tc>
      </w:tr>
      <w:tr>
        <w:tc>
          <w:tcPr/>
          <w:p>
            <w:pPr>
              <w:pStyle w:val="Compact"/>
              <w:jc w:val="left"/>
            </w:pPr>
            <w:r>
              <w:t xml:space="preserve">02</w:t>
            </w:r>
          </w:p>
        </w:tc>
        <w:tc>
          <w:tcPr/>
          <w:p>
            <w:pPr>
              <w:pStyle w:val="Compact"/>
              <w:jc w:val="left"/>
            </w:pPr>
            <w:r>
              <w:t xml:space="preserve">Project Manager — Stakeholder Management &amp; Governance. The Project Manager shall conduct bi-weekly steering committee meetings, prepare status reports for the Board of Directors, and ensure full compliance with Dutch project governance standards (NEN 3140). The Project Manager shall serve as the single point of contact for all internal and external stakeholders within the Netherlands Amsterdam operational area.</w:t>
            </w:r>
          </w:p>
        </w:tc>
        <w:tc>
          <w:tcPr/>
          <w:p>
            <w:pPr>
              <w:pStyle w:val="Compact"/>
              <w:jc w:val="left"/>
            </w:pPr>
            <w:r>
              <w:t xml:space="preserve">18 months</w:t>
            </w:r>
          </w:p>
        </w:tc>
        <w:tc>
          <w:tcPr/>
          <w:p>
            <w:pPr>
              <w:pStyle w:val="Compact"/>
              <w:jc w:val="left"/>
            </w:pPr>
            <w:r>
              <w:t xml:space="preserve">€4,200.00 / month</w:t>
            </w:r>
          </w:p>
        </w:tc>
        <w:tc>
          <w:tcPr/>
          <w:p>
            <w:pPr>
              <w:pStyle w:val="Compact"/>
              <w:jc w:val="left"/>
            </w:pPr>
            <w:r>
              <w:t xml:space="preserve">€75,600.00</w:t>
            </w:r>
          </w:p>
        </w:tc>
      </w:tr>
      <w:tr>
        <w:tc>
          <w:tcPr/>
          <w:p>
            <w:pPr>
              <w:pStyle w:val="Compact"/>
              <w:jc w:val="left"/>
            </w:pPr>
            <w:r>
              <w:t xml:space="preserve">03</w:t>
            </w:r>
          </w:p>
        </w:tc>
        <w:tc>
          <w:tcPr/>
          <w:p>
            <w:pPr>
              <w:pStyle w:val="Compact"/>
              <w:jc w:val="left"/>
            </w:pPr>
            <w:r>
              <w:t xml:space="preserve">Project Manager — Risk Management &amp; Quality Assurance. The Project Manager shall develop and maintain a comprehensive risk register, implement mitigation strategies, and conduct monthly quality audits. All risk documentation shall be maintained in accordance with Dutch data protection regulations (AVG/GDPR) and stored at the Netherlands Amsterdam headquarters.</w:t>
            </w:r>
          </w:p>
        </w:tc>
        <w:tc>
          <w:tcPr/>
          <w:p>
            <w:pPr>
              <w:pStyle w:val="Compact"/>
              <w:jc w:val="left"/>
            </w:pPr>
            <w:r>
              <w:t xml:space="preserve">18 months</w:t>
            </w:r>
          </w:p>
        </w:tc>
        <w:tc>
          <w:tcPr/>
          <w:p>
            <w:pPr>
              <w:pStyle w:val="Compact"/>
              <w:jc w:val="left"/>
            </w:pPr>
            <w:r>
              <w:t xml:space="preserve">€2,800.00 / month</w:t>
            </w:r>
          </w:p>
        </w:tc>
        <w:tc>
          <w:tcPr/>
          <w:p>
            <w:pPr>
              <w:pStyle w:val="Compact"/>
              <w:jc w:val="left"/>
            </w:pPr>
            <w:r>
              <w:t xml:space="preserve">€50,400.00</w:t>
            </w:r>
          </w:p>
        </w:tc>
      </w:tr>
      <w:tr>
        <w:tc>
          <w:tcPr/>
          <w:p>
            <w:pPr>
              <w:pStyle w:val="Compact"/>
              <w:jc w:val="left"/>
            </w:pPr>
            <w:r>
              <w:t xml:space="preserve">04</w:t>
            </w:r>
          </w:p>
        </w:tc>
        <w:tc>
          <w:tcPr/>
          <w:p>
            <w:pPr>
              <w:pStyle w:val="Compact"/>
              <w:jc w:val="left"/>
            </w:pPr>
            <w:r>
              <w:t xml:space="preserve">Project Manager — Budget &amp; Financial Oversight. The Project Manager shall manage the project budget of €4.2 million, produce monthly financial variance reports, and ensure all expenditures comply with the procurement policies of Amsterdam Digital Infrastructure B.V. The Project Manager shall coordinate with the Finance Department located in Netherlands Amsterdam for all budget approvals.</w:t>
            </w:r>
          </w:p>
        </w:tc>
        <w:tc>
          <w:tcPr/>
          <w:p>
            <w:pPr>
              <w:pStyle w:val="Compact"/>
              <w:jc w:val="left"/>
            </w:pPr>
            <w:r>
              <w:t xml:space="preserve">18 months</w:t>
            </w:r>
          </w:p>
        </w:tc>
        <w:tc>
          <w:tcPr/>
          <w:p>
            <w:pPr>
              <w:pStyle w:val="Compact"/>
              <w:jc w:val="left"/>
            </w:pPr>
            <w:r>
              <w:t xml:space="preserve">€3,500.00 / month</w:t>
            </w:r>
          </w:p>
        </w:tc>
        <w:tc>
          <w:tcPr/>
          <w:p>
            <w:pPr>
              <w:pStyle w:val="Compact"/>
              <w:jc w:val="left"/>
            </w:pPr>
            <w:r>
              <w:t xml:space="preserve">€63,000.00</w:t>
            </w:r>
          </w:p>
        </w:tc>
      </w:tr>
      <w:tr>
        <w:tc>
          <w:tcPr/>
          <w:p>
            <w:pPr>
              <w:pStyle w:val="Compact"/>
              <w:jc w:val="left"/>
            </w:pPr>
            <w:r>
              <w:t xml:space="preserve">05</w:t>
            </w:r>
          </w:p>
        </w:tc>
        <w:tc>
          <w:tcPr/>
          <w:p>
            <w:pPr>
              <w:pStyle w:val="Compact"/>
              <w:jc w:val="left"/>
            </w:pPr>
            <w:r>
              <w:t xml:space="preserve">Project Manager — Team Coordination &amp; Resource Allocation. The Project Manager shall coordinate a cross-functional team of 35 professionals distributed across the Netherlands Amsterdam office and two satellite locations. The Project Manager shall be responsible for resource leveling, conflict resolution, and ensuring team productivity targets are met in alignment with the project timeline.</w:t>
            </w:r>
          </w:p>
        </w:tc>
        <w:tc>
          <w:tcPr/>
          <w:p>
            <w:pPr>
              <w:pStyle w:val="Compact"/>
              <w:jc w:val="left"/>
            </w:pPr>
            <w:r>
              <w:t xml:space="preserve">18 months</w:t>
            </w:r>
          </w:p>
        </w:tc>
        <w:tc>
          <w:tcPr/>
          <w:p>
            <w:pPr>
              <w:pStyle w:val="Compact"/>
              <w:jc w:val="left"/>
            </w:pPr>
            <w:r>
              <w:t xml:space="preserve">€3,000.00 / month</w:t>
            </w:r>
          </w:p>
        </w:tc>
        <w:tc>
          <w:tcPr/>
          <w:p>
            <w:pPr>
              <w:pStyle w:val="Compact"/>
              <w:jc w:val="left"/>
            </w:pPr>
            <w:r>
              <w:t xml:space="preserve">€54,000.00</w:t>
            </w:r>
          </w:p>
        </w:tc>
      </w:tr>
    </w:tbl>
    <w:p>
      <w:pPr>
        <w:pStyle w:val="BodyText"/>
      </w:pPr>
      <w:r>
        <w:t xml:space="preserve">Subtotal: €468,000.00</w:t>
      </w:r>
    </w:p>
    <w:p>
      <w:pPr>
        <w:pStyle w:val="BodyText"/>
      </w:pPr>
      <w:r>
        <w:t xml:space="preserve">VAT (21% — Netherlands Standard Rate): €98,280.00</w:t>
      </w:r>
    </w:p>
    <w:p>
      <w:pPr>
        <w:pStyle w:val="BodyText"/>
      </w:pPr>
      <w:r>
        <w:t xml:space="preserve">Grand Total: €566,280.00</w:t>
      </w:r>
    </w:p>
    <w:bookmarkStart w:id="25" w:name="X57d58bcddad31857cb87948245465c3b4331bfb"/>
    <w:p>
      <w:pPr>
        <w:pStyle w:val="Heading3"/>
      </w:pPr>
      <w:r>
        <w:t xml:space="preserve">Terms and Conditions — Purchase Order for Project Manager Services in Netherlands Amsterdam</w:t>
      </w:r>
    </w:p>
    <w:p>
      <w:pPr>
        <w:numPr>
          <w:ilvl w:val="0"/>
          <w:numId w:val="1001"/>
        </w:numPr>
        <w:pStyle w:val="Compact"/>
      </w:pPr>
      <w:r>
        <w:rPr>
          <w:bCs/>
          <w:b/>
        </w:rPr>
        <w:t xml:space="preserve">Governing Law:</w:t>
      </w:r>
      <w:r>
        <w:t xml:space="preserve"> </w:t>
      </w:r>
      <w:r>
        <w:t xml:space="preserve">This Purchase Order and all associated services shall be governed by and interpreted in accordance with the laws of the Kingdom of the Netherlands. Any disputes arising from this Purchase Order regarding the Project Manager engagement shall be subject to the exclusive jurisdiction of the District Court of Amsterdam, Netherlands.</w:t>
      </w:r>
    </w:p>
    <w:p>
      <w:pPr>
        <w:numPr>
          <w:ilvl w:val="0"/>
          <w:numId w:val="1001"/>
        </w:numPr>
        <w:pStyle w:val="Compact"/>
      </w:pPr>
      <w:r>
        <w:rPr>
          <w:bCs/>
          <w:b/>
        </w:rPr>
        <w:t xml:space="preserve">Project Manager Qualifications:</w:t>
      </w:r>
      <w:r>
        <w:t xml:space="preserve"> </w:t>
      </w:r>
      <w:r>
        <w:t xml:space="preserve">The Project Manager assigned to this Purchase Order shall hold a minimum of ten (10) years of experience in enterprise-level project management, possess a PMP or PRINCE2 certification, and demonstrate proven experience managing programmes of equivalent scale within the Netherlands Amsterdam business environment.</w:t>
      </w:r>
    </w:p>
    <w:p>
      <w:pPr>
        <w:numPr>
          <w:ilvl w:val="0"/>
          <w:numId w:val="1001"/>
        </w:numPr>
        <w:pStyle w:val="Compact"/>
      </w:pPr>
      <w:r>
        <w:rPr>
          <w:bCs/>
          <w:b/>
        </w:rPr>
        <w:t xml:space="preserve">Work Location:</w:t>
      </w:r>
      <w:r>
        <w:t xml:space="preserve"> </w:t>
      </w:r>
      <w:r>
        <w:t xml:space="preserve">The Project Manager shall perform all duties primarily from the Netherlands Amsterdam office at Herengracht 450. Remote work is permitted for a maximum of one (1) day per week, subject to prior written approval from the Buyer's Programme Director.</w:t>
      </w:r>
    </w:p>
    <w:p>
      <w:pPr>
        <w:numPr>
          <w:ilvl w:val="0"/>
          <w:numId w:val="1001"/>
        </w:numPr>
        <w:pStyle w:val="Compact"/>
      </w:pPr>
      <w:r>
        <w:rPr>
          <w:bCs/>
          <w:b/>
        </w:rPr>
        <w:t xml:space="preserve">Confidentiality:</w:t>
      </w:r>
      <w:r>
        <w:t xml:space="preserve"> </w:t>
      </w:r>
      <w:r>
        <w:t xml:space="preserve">The Project Manager shall maintain strict confidentiality regarding all proprietary information, trade secrets, and project data encountered during the term of this Purchase Order. This obligation shall survive the termination of the engagement for a period of five (5) years.</w:t>
      </w:r>
    </w:p>
    <w:p>
      <w:pPr>
        <w:numPr>
          <w:ilvl w:val="0"/>
          <w:numId w:val="1001"/>
        </w:numPr>
        <w:pStyle w:val="Compact"/>
      </w:pPr>
      <w:r>
        <w:rPr>
          <w:bCs/>
          <w:b/>
        </w:rPr>
        <w:t xml:space="preserve">Compliance:</w:t>
      </w:r>
      <w:r>
        <w:t xml:space="preserve"> </w:t>
      </w:r>
      <w:r>
        <w:t xml:space="preserve">The Project Manager shall comply with all applicable Dutch labour laws, the Dutch Working Hours Act (Wet arbeidsomstandigheden), and all internal policies of Amsterdam Digital Infrastructure B.V. The Project Manager shall also adhere to the Amsterdam municipal regulations regarding business operations within the Netherlands Amsterdam city centre.</w:t>
      </w:r>
    </w:p>
    <w:p>
      <w:pPr>
        <w:numPr>
          <w:ilvl w:val="0"/>
          <w:numId w:val="1001"/>
        </w:numPr>
        <w:pStyle w:val="Compact"/>
      </w:pPr>
      <w:r>
        <w:rPr>
          <w:bCs/>
          <w:b/>
        </w:rPr>
        <w:t xml:space="preserve">Termination:</w:t>
      </w:r>
      <w:r>
        <w:t xml:space="preserve"> </w:t>
      </w:r>
      <w:r>
        <w:t xml:space="preserve">Either party may terminate this Purchase Order with a written notice period of sixty (60) days. In the event of termination, the Project Manager shall complete all outstanding deliverables and hand over all project documentation to the Buyer within thirty (30) days of the termination effective date.</w:t>
      </w:r>
    </w:p>
    <w:p>
      <w:pPr>
        <w:numPr>
          <w:ilvl w:val="0"/>
          <w:numId w:val="1001"/>
        </w:numPr>
        <w:pStyle w:val="Compact"/>
      </w:pPr>
      <w:r>
        <w:rPr>
          <w:bCs/>
          <w:b/>
        </w:rPr>
        <w:t xml:space="preserve">Performance KPIs:</w:t>
      </w:r>
      <w:r>
        <w:t xml:space="preserve"> </w:t>
      </w:r>
      <w:r>
        <w:t xml:space="preserve">The Project Manager's performance shall be evaluated quarterly against predefined Key Performance Indicators including schedule adherence (minimum 95%), budget variance (within ±5%), stakeholder satisfaction (minimum 4.0 out of 5.0), and risk closure rate (minimum 90%). Failure to meet KPIs for two consecutive quarters shall constitute grounds for termination without penalty.</w:t>
      </w:r>
    </w:p>
    <w:p>
      <w:pPr>
        <w:numPr>
          <w:ilvl w:val="0"/>
          <w:numId w:val="1001"/>
        </w:numPr>
        <w:pStyle w:val="Compact"/>
      </w:pPr>
      <w:r>
        <w:rPr>
          <w:bCs/>
          <w:b/>
        </w:rPr>
        <w:t xml:space="preserve">Insurance:</w:t>
      </w:r>
      <w:r>
        <w:t xml:space="preserve"> </w:t>
      </w:r>
      <w:r>
        <w:t xml:space="preserve">The Supplier shall maintain professional indemnity insurance with a minimum coverage of €2,000,000 and public liability insurance of €1,000,000, valid throughout the term of this Purchase Order. Certificates of insurance shall be provided to the Buyer upon request.</w:t>
      </w:r>
    </w:p>
    <w:p>
      <w:pPr>
        <w:numPr>
          <w:ilvl w:val="0"/>
          <w:numId w:val="1001"/>
        </w:numPr>
        <w:pStyle w:val="Compact"/>
      </w:pPr>
      <w:r>
        <w:rPr>
          <w:bCs/>
          <w:b/>
        </w:rPr>
        <w:t xml:space="preserve">Intellectual Property:</w:t>
      </w:r>
      <w:r>
        <w:t xml:space="preserve"> </w:t>
      </w:r>
      <w:r>
        <w:t xml:space="preserve">All project documentation, reports, plans, and deliverables produced by the Project Manager in the course of this Purchase Order shall be the sole property of Amsterdam Digital Infrastructure B.V. The Project Manager shall assign all intellectual property rights upon creation.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in the Netherlands Amsterdam area, or pandemics, provided that the affected party notifies the other within five (5) business days.</w:t>
      </w:r>
    </w:p>
    <w:bookmarkEnd w:id="25"/>
    <w:p>
      <w:pPr>
        <w:pStyle w:val="FirstParagraph"/>
      </w:pPr>
      <w:r>
        <w:rPr>
          <w:bCs/>
          <w:b/>
        </w:rPr>
        <w:t xml:space="preserve">Authorized Signatory — Buyer</w:t>
      </w:r>
    </w:p>
    <w:p>
      <w:pPr>
        <w:pStyle w:val="BodyText"/>
      </w:pPr>
      <w:r>
        <w:t xml:space="preserve">Amsterdam Digital Infrastructure B.V.</w:t>
      </w:r>
    </w:p>
    <w:p>
      <w:pPr>
        <w:pStyle w:val="BodyText"/>
      </w:pPr>
      <w:r>
        <w:t xml:space="preserve">Name: Dr. Hendrik van der Berg</w:t>
      </w:r>
      <w:r>
        <w:br/>
      </w:r>
      <w:r>
        <w:t xml:space="preserve">Title: Chief Procurement Officer</w:t>
      </w:r>
      <w:r>
        <w:br/>
      </w:r>
      <w:r>
        <w:t xml:space="preserve">Date: _______________</w:t>
      </w:r>
    </w:p>
    <w:p>
      <w:pPr>
        <w:pStyle w:val="BodyText"/>
      </w:pPr>
      <w:r>
        <w:rPr>
          <w:bCs/>
          <w:b/>
        </w:rPr>
        <w:t xml:space="preserve">Authorized Signatory — Supplier</w:t>
      </w:r>
    </w:p>
    <w:p>
      <w:pPr>
        <w:pStyle w:val="BodyText"/>
      </w:pPr>
      <w:r>
        <w:t xml:space="preserve">NorthStar Project Consulting Group</w:t>
      </w:r>
    </w:p>
    <w:p>
      <w:pPr>
        <w:pStyle w:val="BodyText"/>
      </w:pPr>
      <w:r>
        <w:t xml:space="preserve">Name: Ms. Anouk de Vries</w:t>
      </w:r>
      <w:r>
        <w:br/>
      </w:r>
      <w:r>
        <w:t xml:space="preserve">Title: Managing Director</w:t>
      </w:r>
      <w:r>
        <w:br/>
      </w:r>
      <w:r>
        <w:t xml:space="preserve">Date: _______________</w:t>
      </w:r>
    </w:p>
    <w:p>
      <w:pPr>
        <w:pStyle w:val="BodyText"/>
      </w:pPr>
      <w:r>
        <w:t xml:space="preserve">This Purchase Order (PO-2025-AMST-0472) is issued for the procurement of Project Manager professional services to be delivered in Netherlands Amsterdam. This document is valid for acceptance within fourteen (14) calendar days of the issue date. All communications regarding this Purchase Order shall be directed to the procurement department at Amsterdam Digital Infrastructure B.V., Herengracht 450, 1017 CA Amsterdam, Netherlands.</w:t>
      </w:r>
    </w:p>
    <w:p>
      <w:pPr>
        <w:pStyle w:val="BodyText"/>
      </w:pPr>
      <w:r>
        <w:t xml:space="preserve">© 2025 Amsterdam Digital Infrastructure B.V. — All Rights Reserved. Document Classification: Commercial — Confidential.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Netherlands Amsterdam</dc:title>
  <dc:creator/>
  <dc:language>en</dc:language>
  <cp:keywords/>
  <dcterms:created xsi:type="dcterms:W3CDTF">2026-10-10T04:00:21Z</dcterms:created>
  <dcterms:modified xsi:type="dcterms:W3CDTF">2026-10-10T04:00:21Z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