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rPr>
          <w:bCs/>
          <w:b/>
        </w:rPr>
        <w:t xml:space="preserve">Al-Madina Enterprise Solutions (Pvt.) Ltd.</w:t>
      </w:r>
    </w:p>
    <w:p>
      <w:pPr>
        <w:pStyle w:val="BodyText"/>
      </w:pPr>
      <w:r>
        <w:t xml:space="preserve">Plot 47-B, Clifton Block 5, Karachi, Sindh, Pakistan</w:t>
      </w:r>
    </w:p>
    <w:p>
      <w:pPr>
        <w:pStyle w:val="BodyText"/>
      </w:pPr>
      <w:r>
        <w:t xml:space="preserve">NTN: 6110458-7 | Phone: +92-21-3584-2210 | Email: procurement@almadina-ent.pk</w:t>
      </w:r>
    </w:p>
    <w:p>
      <w:pPr>
        <w:pStyle w:val="BodyText"/>
      </w:pPr>
      <w:r>
        <w:t xml:space="preserve">PO NO: PO-KHI-2025-0472</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Project Reference:</w:t>
      </w:r>
      <w:r>
        <w:t xml:space="preserve"> </w:t>
      </w:r>
      <w:r>
        <w:t xml:space="preserve">KHI-PM-2025-Q3</w:t>
      </w:r>
    </w:p>
    <w:p>
      <w:pPr>
        <w:pStyle w:val="BodyText"/>
      </w:pPr>
      <w:r>
        <w:rPr>
          <w:bCs/>
          <w:b/>
        </w:rPr>
        <w:t xml:space="preserve">Department:</w:t>
      </w:r>
      <w:r>
        <w:t xml:space="preserve"> </w:t>
      </w:r>
      <w:r>
        <w:t xml:space="preserve">Operations &amp; Project Delivery</w:t>
      </w:r>
    </w:p>
    <w:p>
      <w:pPr>
        <w:pStyle w:val="BodyText"/>
      </w:pPr>
      <w:r>
        <w:rPr>
          <w:bCs/>
          <w:b/>
        </w:rPr>
        <w:t xml:space="preserve">Priority:</w:t>
      </w:r>
      <w:r>
        <w:t xml:space="preserve"> </w:t>
      </w:r>
      <w:r>
        <w:t xml:space="preserve">High</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Apex Professional Services (Pvt.) Ltd.</w:t>
            </w:r>
          </w:p>
        </w:tc>
      </w:tr>
      <w:tr>
        <w:tc>
          <w:tcPr/>
          <w:p>
            <w:pPr>
              <w:pStyle w:val="Compact"/>
              <w:jc w:val="left"/>
            </w:pPr>
            <w:r>
              <w:rPr>
                <w:bCs/>
                <w:b/>
              </w:rPr>
              <w:t xml:space="preserve">Address:</w:t>
            </w:r>
          </w:p>
        </w:tc>
        <w:tc>
          <w:tcPr/>
          <w:p>
            <w:pPr>
              <w:pStyle w:val="Compact"/>
              <w:jc w:val="left"/>
            </w:pPr>
            <w:r>
              <w:t xml:space="preserve">Suite 12, Ocean Mall, Shahrah-e-Faisal, Karachi, Sindh, Pakistan</w:t>
            </w:r>
          </w:p>
        </w:tc>
      </w:tr>
      <w:tr>
        <w:tc>
          <w:tcPr/>
          <w:p>
            <w:pPr>
              <w:pStyle w:val="Compact"/>
              <w:jc w:val="left"/>
            </w:pPr>
            <w:r>
              <w:rPr>
                <w:bCs/>
                <w:b/>
              </w:rPr>
              <w:t xml:space="preserve">NTN / Tax No.:</w:t>
            </w:r>
          </w:p>
        </w:tc>
        <w:tc>
          <w:tcPr/>
          <w:p>
            <w:pPr>
              <w:pStyle w:val="Compact"/>
              <w:jc w:val="left"/>
            </w:pPr>
            <w:r>
              <w:t xml:space="preserve">6120874-3</w:t>
            </w:r>
          </w:p>
        </w:tc>
      </w:tr>
      <w:tr>
        <w:tc>
          <w:tcPr/>
          <w:p>
            <w:pPr>
              <w:pStyle w:val="Compact"/>
              <w:jc w:val="left"/>
            </w:pPr>
            <w:r>
              <w:rPr>
                <w:bCs/>
                <w:b/>
              </w:rPr>
              <w:t xml:space="preserve">Contact Person:</w:t>
            </w:r>
          </w:p>
        </w:tc>
        <w:tc>
          <w:tcPr/>
          <w:p>
            <w:pPr>
              <w:pStyle w:val="Compact"/>
              <w:jc w:val="left"/>
            </w:pPr>
            <w:r>
              <w:t xml:space="preserve">Mr. Ahmed Raza, Director of Client Relations</w:t>
            </w:r>
          </w:p>
        </w:tc>
      </w:tr>
      <w:tr>
        <w:tc>
          <w:tcPr/>
          <w:p>
            <w:pPr>
              <w:pStyle w:val="Compact"/>
              <w:jc w:val="left"/>
            </w:pPr>
            <w:r>
              <w:rPr>
                <w:bCs/>
                <w:b/>
              </w:rPr>
              <w:t xml:space="preserve">Email / Phone:</w:t>
            </w:r>
          </w:p>
        </w:tc>
        <w:tc>
          <w:tcPr/>
          <w:p>
            <w:pPr>
              <w:pStyle w:val="Compact"/>
              <w:jc w:val="left"/>
            </w:pPr>
            <w:r>
              <w:t xml:space="preserve">ahmed.raza@apexpro.pk | +92-21-3456-7789</w:t>
            </w:r>
          </w:p>
        </w:tc>
      </w:tr>
      <w:tr>
        <w:tc>
          <w:tcPr/>
          <w:p>
            <w:pPr>
              <w:pStyle w:val="Compact"/>
              <w:jc w:val="left"/>
            </w:pPr>
            <w:r>
              <w:rPr>
                <w:bCs/>
                <w:b/>
              </w:rPr>
              <w:t xml:space="preserve">Bank Details:</w:t>
            </w:r>
          </w:p>
        </w:tc>
        <w:tc>
          <w:tcPr/>
          <w:p>
            <w:pPr>
              <w:pStyle w:val="Compact"/>
              <w:jc w:val="left"/>
            </w:pPr>
            <w:r>
              <w:t xml:space="preserve">HBL, Account No. 0045-8821-3367-001, IFSC: HBLAPKKA</w:t>
            </w:r>
          </w:p>
        </w:tc>
      </w:tr>
    </w:tbl>
    <w:bookmarkEnd w:id="21"/>
    <w:bookmarkStart w:id="22" w:name="X3feb761316c1066306bfe9f9f9a82e005a1f19c"/>
    <w:p>
      <w:pPr>
        <w:pStyle w:val="Heading2"/>
      </w:pPr>
      <w:r>
        <w:t xml:space="preserve">2. Description of Procurement – Project Manager Services</w:t>
      </w:r>
    </w:p>
    <w:p>
      <w:pPr>
        <w:pStyle w:val="FirstParagraph"/>
      </w:pPr>
      <w:r>
        <w:t xml:space="preserve">This</w:t>
      </w:r>
      <w:r>
        <w:t xml:space="preserve"> </w:t>
      </w:r>
      <w:r>
        <w:t xml:space="preserve">Purchase Order</w:t>
      </w:r>
      <w:r>
        <w:t xml:space="preserve"> </w:t>
      </w:r>
      <w:r>
        <w:t xml:space="preserve">is issued by Al-Madina Enterprise Solutions (Pvt.) Ltd. for the engagement of a qualified and experienced</w:t>
      </w:r>
      <w:r>
        <w:t xml:space="preserve"> </w:t>
      </w:r>
      <w:r>
        <w:t xml:space="preserve">Project Manager</w:t>
      </w:r>
      <w:r>
        <w:t xml:space="preserve"> </w:t>
      </w:r>
      <w:r>
        <w:t xml:space="preserve">to oversee, coordinate, and deliver the "Karachi Coastal Infrastructure Modernization Initiative" (KCI-MI). The</w:t>
      </w:r>
      <w:r>
        <w:t xml:space="preserve"> </w:t>
      </w:r>
      <w:r>
        <w:t xml:space="preserve">Project Manager</w:t>
      </w:r>
      <w:r>
        <w:t xml:space="preserve"> </w:t>
      </w:r>
      <w:r>
        <w:t xml:space="preserve">shall be physically stationed at our operational headquarters in</w:t>
      </w:r>
      <w:r>
        <w:t xml:space="preserve"> </w:t>
      </w:r>
      <w:r>
        <w:t xml:space="preserve">Pakistan Karachi</w:t>
      </w:r>
      <w:r>
        <w:t xml:space="preserve">, specifically at the Clifton Block 5 office, and shall report directly to the Chief Operating Officer. The scope of this</w:t>
      </w:r>
      <w:r>
        <w:t xml:space="preserve"> </w:t>
      </w:r>
      <w:r>
        <w:t xml:space="preserve">Purchase Order</w:t>
      </w:r>
      <w:r>
        <w:t xml:space="preserve"> </w:t>
      </w:r>
      <w:r>
        <w:t xml:space="preserve">encompasses the full lifecycle management of the project, including but not limited to planning, scheduling, resource allocation, stakeholder communication, risk mitigation, quality assurance, and final delivery reporting. The</w:t>
      </w:r>
      <w:r>
        <w:t xml:space="preserve"> </w:t>
      </w:r>
      <w:r>
        <w:t xml:space="preserve">Project Manager</w:t>
      </w:r>
      <w:r>
        <w:t xml:space="preserve"> </w:t>
      </w:r>
      <w:r>
        <w:t xml:space="preserve">must hold a minimum of ten (10) years of demonstrated experience in large-scale infrastructure or construction project management within</w:t>
      </w:r>
      <w:r>
        <w:t xml:space="preserve"> </w:t>
      </w:r>
      <w:r>
        <w:t xml:space="preserve">Pakistan Karachi</w:t>
      </w:r>
      <w:r>
        <w:t xml:space="preserve"> </w:t>
      </w:r>
      <w:r>
        <w:t xml:space="preserve">or comparable metropolitan environments in South Asia. A PMP (Project Management Professional) certification issued by PMI is mandatory, and a valid SECP-registered professional license is required for all contractual engagements in</w:t>
      </w:r>
      <w:r>
        <w:t xml:space="preserve"> </w:t>
      </w:r>
      <w:r>
        <w:t xml:space="preserve">Pakistan Karachi</w:t>
      </w:r>
      <w:r>
        <w:t xml:space="preserv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(PKR)</w:t>
            </w:r>
          </w:p>
        </w:tc>
        <w:tc>
          <w:tcPr/>
          <w:p>
            <w:pPr>
              <w:pStyle w:val="Compact"/>
              <w:jc w:val="left"/>
            </w:pPr>
            <w:r>
              <w:t xml:space="preserve">Amount (PKR)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Project Manager – Full-time engagement for KCI-MI (planning, execution, monitoring, and closure phases)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Monthly (12 months)</w:t>
            </w:r>
          </w:p>
        </w:tc>
      </w:tr>
      <w:tr>
        <w:tc>
          <w:tcPr/>
          <w:p>
            <w:pPr>
              <w:pStyle w:val="Compact"/>
              <w:jc w:val="left"/>
            </w:pPr>
            <w:r>
              <w:t xml:space="preserve">2</w:t>
            </w:r>
          </w:p>
        </w:tc>
        <w:tc>
          <w:tcPr/>
          <w:p>
            <w:pPr>
              <w:pStyle w:val="Compact"/>
              <w:jc w:val="left"/>
            </w:pPr>
            <w:r>
              <w:t xml:space="preserve">Project Management Office (PMO) setup and tooling (MS Project, Primavera P6, Jira licenses) at Karachi office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Stakeholder coordination and site supervision visits across Karachi districts (Malir, Korangi, Clifton, DHA)</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w:t>
            </w:r>
          </w:p>
        </w:tc>
        <w:tc>
          <w:tcPr/>
          <w:p>
            <w:pPr>
              <w:pStyle w:val="Compact"/>
              <w:jc w:val="left"/>
            </w:pPr>
            <w:r>
              <w:t xml:space="preserve">4 visits/month</w:t>
            </w:r>
          </w:p>
        </w:tc>
      </w:tr>
      <w:tr>
        <w:tc>
          <w:tcPr/>
          <w:p>
            <w:pPr>
              <w:pStyle w:val="Compact"/>
              <w:jc w:val="left"/>
            </w:pPr>
            <w:r>
              <w:t xml:space="preserve">4</w:t>
            </w:r>
          </w:p>
        </w:tc>
        <w:tc>
          <w:tcPr/>
          <w:p>
            <w:pPr>
              <w:pStyle w:val="Compact"/>
              <w:jc w:val="left"/>
            </w:pPr>
            <w:r>
              <w:t xml:space="preserve">Risk assessment and compliance reporting (aligned with Sindh Building Control Authority, Karachi)</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Contingency and escalation management fee (capped at 5% of total contract value)</w:t>
            </w:r>
          </w:p>
        </w:tc>
        <w:tc>
          <w:tcPr/>
          <w:p>
            <w:pPr>
              <w:pStyle w:val="Compact"/>
              <w:jc w:val="left"/>
            </w:pPr>
            <w:r>
              <w:t xml:space="preserve">1</w:t>
            </w:r>
          </w:p>
        </w:tc>
        <w:tc>
          <w:tcPr/>
          <w:p>
            <w:pPr>
              <w:pStyle w:val="Compact"/>
              <w:jc w:val="left"/>
            </w:pPr>
            <w:r>
              <w:t xml:space="preserve">55,750</w:t>
            </w:r>
          </w:p>
        </w:tc>
        <w:tc>
          <w:tcPr/>
          <w:p>
            <w:pPr>
              <w:pStyle w:val="Compact"/>
              <w:jc w:val="left"/>
            </w:pPr>
            <w:r>
              <w:t xml:space="preserve">55,750</w:t>
            </w:r>
          </w:p>
        </w:tc>
        <w:tc>
          <w:tcPr/>
          <w:p>
            <w:pPr>
              <w:pStyle w:val="Compact"/>
              <w:jc w:val="left"/>
            </w:pPr>
            <w:r>
              <w:t xml:space="preserve">As needed</w:t>
            </w:r>
          </w:p>
        </w:tc>
      </w:tr>
      <w:tr>
        <w:tc>
          <w:tcPr>
            <w:gridSpan w:val="4"/>
          </w:tcPr>
          <w:p>
            <w:pPr>
              <w:pStyle w:val="Compact"/>
              <w:jc w:val="right"/>
            </w:pPr>
            <w:r>
              <w:t xml:space="preserve">Subtotal (PKR):</w:t>
            </w:r>
          </w:p>
        </w:tc>
        <w:tc>
          <w:tcPr/>
          <w:p>
            <w:pPr>
              <w:pStyle w:val="Compact"/>
              <w:jc w:val="left"/>
            </w:pPr>
            <w:r>
              <w:t xml:space="preserve">1,710,750</w:t>
            </w:r>
          </w:p>
        </w:tc>
        <w:tc>
          <w:tcPr/>
          <w:p>
            <w:pPr>
              <w:pStyle w:val="Compact"/>
            </w:pPr>
          </w:p>
        </w:tc>
      </w:tr>
      <w:tr>
        <w:tc>
          <w:tcPr>
            <w:gridSpan w:val="4"/>
          </w:tcPr>
          <w:p>
            <w:pPr>
              <w:pStyle w:val="Compact"/>
              <w:jc w:val="right"/>
            </w:pPr>
            <w:r>
              <w:t xml:space="preserve">GST @ 18% (Pakistan Federal Tax):</w:t>
            </w:r>
          </w:p>
        </w:tc>
        <w:tc>
          <w:tcPr/>
          <w:p>
            <w:pPr>
              <w:pStyle w:val="Compact"/>
              <w:jc w:val="left"/>
            </w:pPr>
            <w:r>
              <w:t xml:space="preserve">307,935</w:t>
            </w:r>
          </w:p>
        </w:tc>
        <w:tc>
          <w:tcPr/>
          <w:p>
            <w:pPr>
              <w:pStyle w:val="Compact"/>
            </w:pPr>
          </w:p>
        </w:tc>
      </w:tr>
      <w:tr>
        <w:tc>
          <w:tcPr>
            <w:gridSpan w:val="4"/>
          </w:tcPr>
          <w:p>
            <w:pPr>
              <w:pStyle w:val="Compact"/>
              <w:jc w:val="right"/>
            </w:pPr>
            <w:r>
              <w:t xml:space="preserve">TOTAL AMOUNT DUE (PKR):</w:t>
            </w:r>
          </w:p>
        </w:tc>
        <w:tc>
          <w:tcPr/>
          <w:p>
            <w:pPr>
              <w:pStyle w:val="Compact"/>
              <w:jc w:val="left"/>
            </w:pPr>
            <w:r>
              <w:t xml:space="preserve">2,018,685</w:t>
            </w:r>
          </w:p>
        </w:tc>
        <w:tc>
          <w:tcPr/>
          <w:p>
            <w:pPr>
              <w:pStyle w:val="Compact"/>
            </w:pP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Al-Madina Enterprise Solutions (Pvt.) Ltd. and Apex Professional Services (Pvt.) Ltd. upon countersignature. All terms are governed by the laws of the Islamic Republic of Pakistan, with jurisdiction vested in the courts of</w:t>
      </w:r>
      <w:r>
        <w:t xml:space="preserve"> </w:t>
      </w:r>
      <w:r>
        <w:t xml:space="preserve">Pakistan Karachi</w:t>
      </w:r>
      <w:r>
        <w:t xml:space="preserve">.</w:t>
      </w:r>
    </w:p>
    <w:p>
      <w:pPr>
        <w:numPr>
          <w:ilvl w:val="0"/>
          <w:numId w:val="1001"/>
        </w:numPr>
        <w:pStyle w:val="Compact"/>
      </w:pPr>
      <w:r>
        <w:t xml:space="preserve">The</w:t>
      </w:r>
      <w:r>
        <w:t xml:space="preserve"> </w:t>
      </w:r>
      <w:r>
        <w:t xml:space="preserve">Project Manager</w:t>
      </w:r>
      <w:r>
        <w:t xml:space="preserve"> </w:t>
      </w:r>
      <w:r>
        <w:t xml:space="preserve">shall commence duties no later than 01 July 2025 and shall maintain a minimum of five (5) working days per week at the designated office in</w:t>
      </w:r>
      <w:r>
        <w:t xml:space="preserve"> </w:t>
      </w:r>
      <w:r>
        <w:t xml:space="preserve">Pakistan Karachi</w:t>
      </w:r>
      <w:r>
        <w:t xml:space="preserve">. Remote work is not permitted for this engagement.</w:t>
      </w:r>
    </w:p>
    <w:p>
      <w:pPr>
        <w:numPr>
          <w:ilvl w:val="0"/>
          <w:numId w:val="1001"/>
        </w:numPr>
        <w:pStyle w:val="Compact"/>
      </w:pPr>
      <w:r>
        <w:t xml:space="preserve">Payment shall be processed via bank transfer to the account specified in Section 1 within thirty (30) calendar days of receipt of a valid tax invoice. Late payments shall accrue interest at 1.5% per month as per Pakistan Banking Regulations.</w:t>
      </w:r>
    </w:p>
    <w:p>
      <w:pPr>
        <w:numPr>
          <w:ilvl w:val="0"/>
          <w:numId w:val="1001"/>
        </w:numPr>
        <w:pStyle w:val="Compact"/>
      </w:pPr>
      <w:r>
        <w:t xml:space="preserve">The</w:t>
      </w:r>
      <w:r>
        <w:t xml:space="preserve"> </w:t>
      </w:r>
      <w:r>
        <w:t xml:space="preserve">Project Manager</w:t>
      </w:r>
      <w:r>
        <w:t xml:space="preserve"> </w:t>
      </w:r>
      <w:r>
        <w:t xml:space="preserve">is required to submit weekly progress reports every Friday by 17:00 PKT and monthly comprehensive reports by the 5th of the following month. Failure to submit reports for two consecutive weeks constitutes a material breach of this</w:t>
      </w:r>
      <w:r>
        <w:t xml:space="preserve"> </w:t>
      </w:r>
      <w:r>
        <w:t xml:space="preserve">Purchase Order</w:t>
      </w:r>
      <w:r>
        <w:t xml:space="preserve">.</w:t>
      </w:r>
    </w:p>
    <w:p>
      <w:pPr>
        <w:numPr>
          <w:ilvl w:val="0"/>
          <w:numId w:val="1001"/>
        </w:numPr>
        <w:pStyle w:val="Compact"/>
      </w:pPr>
      <w:r>
        <w:t xml:space="preserve">All intellectual property, project documentation, and data generated during the engagement shall remain the exclusive property of Al-Madina Enterprise Solutions (Pvt.) Ltd. The</w:t>
      </w:r>
      <w:r>
        <w:t xml:space="preserve"> </w:t>
      </w:r>
      <w:r>
        <w:t xml:space="preserve">Project Manager</w:t>
      </w:r>
      <w:r>
        <w:t xml:space="preserve"> </w:t>
      </w:r>
      <w:r>
        <w:t xml:space="preserve">shall sign a Non-Disclosure Agreement (NDA) prior to commencing work.</w:t>
      </w:r>
    </w:p>
    <w:p>
      <w:pPr>
        <w:numPr>
          <w:ilvl w:val="0"/>
          <w:numId w:val="1001"/>
        </w:numPr>
        <w:pStyle w:val="Compact"/>
      </w:pPr>
      <w:r>
        <w:t xml:space="preserve">The vendor shall ensure that the</w:t>
      </w:r>
      <w:r>
        <w:t xml:space="preserve"> </w:t>
      </w:r>
      <w:r>
        <w:t xml:space="preserve">Project Manager</w:t>
      </w:r>
      <w:r>
        <w:t xml:space="preserve"> </w:t>
      </w:r>
      <w:r>
        <w:t xml:space="preserve">complies with all applicable labor laws of Sindh Province, Pakistan, including the Sindh Shops and Establishments Ordinance, 1968, and the Pakistan Occupational Safety and Health Act, 2013.</w:t>
      </w:r>
    </w:p>
    <w:p>
      <w:pPr>
        <w:numPr>
          <w:ilvl w:val="0"/>
          <w:numId w:val="1001"/>
        </w:numPr>
        <w:pStyle w:val="Compact"/>
      </w:pPr>
      <w:r>
        <w:t xml:space="preserve">This</w:t>
      </w:r>
      <w:r>
        <w:t xml:space="preserve"> </w:t>
      </w:r>
      <w:r>
        <w:t xml:space="preserve">Purchase Order</w:t>
      </w:r>
      <w:r>
        <w:t xml:space="preserve"> </w:t>
      </w:r>
      <w:r>
        <w:t xml:space="preserve">may be terminated by either party with thirty (30) days' written notice. In the event of termination, the vendor shall be compensated for services rendered up to the termination date, less any penalties for incomplete deliverables.</w:t>
      </w:r>
    </w:p>
    <w:p>
      <w:pPr>
        <w:numPr>
          <w:ilvl w:val="0"/>
          <w:numId w:val="1001"/>
        </w:numPr>
        <w:pStyle w:val="Compact"/>
      </w:pPr>
      <w:r>
        <w:t xml:space="preserve">Any disputes arising from this</w:t>
      </w:r>
      <w:r>
        <w:t xml:space="preserve"> </w:t>
      </w:r>
      <w:r>
        <w:t xml:space="preserve">Purchase Order</w:t>
      </w:r>
      <w:r>
        <w:t xml:space="preserve"> </w:t>
      </w:r>
      <w:r>
        <w:t xml:space="preserve">shall first be subject to mediation in</w:t>
      </w:r>
      <w:r>
        <w:t xml:space="preserve"> </w:t>
      </w:r>
      <w:r>
        <w:t xml:space="preserve">Pakistan Karachi</w:t>
      </w:r>
      <w:r>
        <w:t xml:space="preserve"> </w:t>
      </w:r>
      <w:r>
        <w:t xml:space="preserve">before escalation to the Karachi District Court or the relevant commercial tribunal.</w:t>
      </w:r>
    </w:p>
    <w:p>
      <w:pPr>
        <w:numPr>
          <w:ilvl w:val="0"/>
          <w:numId w:val="1001"/>
        </w:numPr>
        <w:pStyle w:val="Compact"/>
      </w:pPr>
      <w:r>
        <w:t xml:space="preserve">The</w:t>
      </w:r>
      <w:r>
        <w:t xml:space="preserve"> </w:t>
      </w:r>
      <w:r>
        <w:t xml:space="preserve">Project Manager</w:t>
      </w:r>
      <w:r>
        <w:t xml:space="preserve"> </w:t>
      </w:r>
      <w:r>
        <w:t xml:space="preserve">shall carry professional indemnity insurance with a minimum coverage of PKR 50,000,000, valid throughout the duration of this</w:t>
      </w:r>
      <w:r>
        <w:t xml:space="preserve"> </w:t>
      </w:r>
      <w:r>
        <w:t xml:space="preserve">Purchase Order</w:t>
      </w:r>
      <w:r>
        <w:t xml:space="preserve">.</w:t>
      </w:r>
    </w:p>
    <w:p>
      <w:pPr>
        <w:numPr>
          <w:ilvl w:val="0"/>
          <w:numId w:val="1001"/>
        </w:numPr>
        <w:pStyle w:val="Compact"/>
      </w:pPr>
      <w:r>
        <w:t xml:space="preserve">All communications regarding this</w:t>
      </w:r>
      <w:r>
        <w:t xml:space="preserve"> </w:t>
      </w:r>
      <w:r>
        <w:t xml:space="preserve">Purchase Order</w:t>
      </w:r>
      <w:r>
        <w:t xml:space="preserve"> </w:t>
      </w:r>
      <w:r>
        <w:t xml:space="preserve">shall be directed to the procurement department at the Clifton office,</w:t>
      </w:r>
      <w:r>
        <w:t xml:space="preserve"> </w:t>
      </w:r>
      <w:r>
        <w:t xml:space="preserve">Pakistan Karachi</w:t>
      </w:r>
      <w:r>
        <w:t xml:space="preserve">, and shall be in English or Urdu.</w:t>
      </w:r>
    </w:p>
    <w:bookmarkEnd w:id="24"/>
    <w:bookmarkStart w:id="25" w:name="delivery-and-commencement-details"/>
    <w:p>
      <w:pPr>
        <w:pStyle w:val="Heading2"/>
      </w:pPr>
      <w:r>
        <w:t xml:space="preserve">5. Delivery and Commencement Details</w:t>
      </w:r>
    </w:p>
    <w:p>
      <w:pPr>
        <w:pStyle w:val="FirstParagraph"/>
      </w:pPr>
      <w:r>
        <w:t xml:space="preserve">The</w:t>
      </w:r>
      <w:r>
        <w:t xml:space="preserve"> </w:t>
      </w:r>
      <w:r>
        <w:t xml:space="preserve">Project Manager</w:t>
      </w:r>
      <w:r>
        <w:t xml:space="preserve"> </w:t>
      </w:r>
      <w:r>
        <w:t xml:space="preserve">shall report for duty at Al-Madina Enterprise Solutions (Pvt.) Ltd., Plot 47-B, Clifton Block 5, Karachi, Sindh, Pakistan, on 01 July 2025 at 09:00 AM PKT. The vendor is responsible for all onboarding logistics, including provision of a company-issued laptop, mobile device, and access credentials to the project management software suite. The</w:t>
      </w:r>
      <w:r>
        <w:t xml:space="preserve"> </w:t>
      </w:r>
      <w:r>
        <w:t xml:space="preserve">Project Manager</w:t>
      </w:r>
      <w:r>
        <w:t xml:space="preserve"> </w:t>
      </w:r>
      <w:r>
        <w:t xml:space="preserve">shall be provided with a dedicated workspace at the Karachi office for the entire contract duration.</w:t>
      </w:r>
    </w:p>
    <w:bookmarkEnd w:id="25"/>
    <w:p>
      <w:pPr>
        <w:pStyle w:val="BodyText"/>
      </w:pPr>
      <w:r>
        <w:rPr>
          <w:bCs/>
          <w:b/>
        </w:rPr>
        <w:t xml:space="preserve">For and on behalf of Al-Madina Enterprise Solutions (Pvt.) Ltd.</w:t>
      </w:r>
    </w:p>
    <w:p>
      <w:pPr>
        <w:pStyle w:val="BodyText"/>
      </w:pPr>
      <w:r>
        <w:t xml:space="preserve">Name: Ms. Fatima Noor</w:t>
      </w:r>
    </w:p>
    <w:p>
      <w:pPr>
        <w:pStyle w:val="BodyText"/>
      </w:pPr>
      <w:r>
        <w:t xml:space="preserve">Title: Chief Procurement Officer</w:t>
      </w:r>
    </w:p>
    <w:p>
      <w:pPr>
        <w:pStyle w:val="BodyText"/>
      </w:pPr>
      <w:r>
        <w:t xml:space="preserve">Date: _______________</w:t>
      </w:r>
    </w:p>
    <w:p>
      <w:pPr>
        <w:pStyle w:val="BodyText"/>
      </w:pPr>
      <w:r>
        <w:t xml:space="preserve">Signature &amp; Company Seal:</w:t>
      </w:r>
    </w:p>
    <w:p>
      <w:pPr>
        <w:pStyle w:val="BodyText"/>
      </w:pPr>
      <w:r>
        <w:rPr>
          <w:bCs/>
          <w:b/>
        </w:rPr>
        <w:t xml:space="preserve">For and on behalf of Apex Professional Services (Pvt.) Ltd.</w:t>
      </w:r>
    </w:p>
    <w:p>
      <w:pPr>
        <w:pStyle w:val="BodyText"/>
      </w:pPr>
      <w:r>
        <w:t xml:space="preserve">Name: Mr. Ahmed Raza</w:t>
      </w:r>
    </w:p>
    <w:p>
      <w:pPr>
        <w:pStyle w:val="BodyText"/>
      </w:pPr>
      <w:r>
        <w:t xml:space="preserve">Title: Director of Client Relations</w:t>
      </w:r>
    </w:p>
    <w:p>
      <w:pPr>
        <w:pStyle w:val="BodyText"/>
      </w:pPr>
      <w:r>
        <w:t xml:space="preserve">Date: _______________</w:t>
      </w:r>
    </w:p>
    <w:p>
      <w:pPr>
        <w:pStyle w:val="BodyText"/>
      </w:pPr>
      <w:r>
        <w:t xml:space="preserve">Signature &amp; Company Seal:</w:t>
      </w:r>
    </w:p>
    <w:p>
      <w:pPr>
        <w:pStyle w:val="BodyText"/>
      </w:pPr>
      <w:r>
        <w:t xml:space="preserve">This Purchase Order (PO-KHI-2025-0472) is issued for the procurement of Project Manager services in Pakistan Karachi. All amounts are denominated in Pakistani Rupees (PKR). This document is valid for 30 days from the date of issue. Unauthorized reproduction or distribution is prohibited. © 2025 Al-Madina Enterprise Solutions (Pvt.) Ltd.,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Pakistan Karachi</dc:title>
  <dc:creator/>
  <dc:language>en</dc:language>
  <cp:keywords/>
  <dcterms:created xsi:type="dcterms:W3CDTF">2026-10-10T02:57:11Z</dcterms:created>
  <dcterms:modified xsi:type="dcterms:W3CDTF">2026-10-10T02:57:11Z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