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Engagement – Project Manager</w:t>
      </w:r>
    </w:p>
    <w:p>
      <w:pPr>
        <w:pStyle w:val="BodyText"/>
      </w:pPr>
      <w:r>
        <w:t xml:space="preserve">Jurisdiction: Spain Madrid</w:t>
      </w:r>
    </w:p>
    <w:p>
      <w:pPr>
        <w:pStyle w:val="BodyText"/>
      </w:pPr>
      <w:r>
        <w:t xml:space="preserve">PO No.: ES-MAD-2025-PM-04782</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Iberia Digital Solutions S.L.</w:t>
      </w:r>
    </w:p>
    <w:p>
      <w:pPr>
        <w:pStyle w:val="BodyText"/>
      </w:pPr>
      <w:r>
        <w:rPr>
          <w:bCs/>
          <w:b/>
        </w:rPr>
        <w:t xml:space="preserve">CIF/NIF:</w:t>
      </w:r>
      <w:r>
        <w:t xml:space="preserve"> </w:t>
      </w:r>
      <w:r>
        <w:t xml:space="preserve">B-84729103</w:t>
      </w:r>
    </w:p>
    <w:p>
      <w:pPr>
        <w:pStyle w:val="BodyText"/>
      </w:pPr>
      <w:r>
        <w:rPr>
          <w:bCs/>
          <w:b/>
        </w:rPr>
        <w:t xml:space="preserve">Address:</w:t>
      </w:r>
      <w:r>
        <w:t xml:space="preserve"> </w:t>
      </w:r>
      <w:r>
        <w:t xml:space="preserve">Calle de Serrano 125, 4th Floor</w:t>
      </w:r>
    </w:p>
    <w:p>
      <w:pPr>
        <w:pStyle w:val="BodyText"/>
      </w:pPr>
      <w:r>
        <w:rPr>
          <w:bCs/>
          <w:b/>
        </w:rPr>
        <w:t xml:space="preserve">City:</w:t>
      </w:r>
      <w:r>
        <w:t xml:space="preserve"> </w:t>
      </w:r>
      <w:r>
        <w:t xml:space="preserve">Spain Madrid, 28006</w:t>
      </w:r>
    </w:p>
    <w:p>
      <w:pPr>
        <w:pStyle w:val="BodyText"/>
      </w:pPr>
      <w:r>
        <w:rPr>
          <w:bCs/>
          <w:b/>
        </w:rPr>
        <w:t xml:space="preserve">Country:</w:t>
      </w:r>
      <w:r>
        <w:t xml:space="preserve"> </w:t>
      </w:r>
      <w:r>
        <w:t xml:space="preserve">Kingdom of Spain</w:t>
      </w:r>
    </w:p>
    <w:p>
      <w:pPr>
        <w:pStyle w:val="BodyText"/>
      </w:pPr>
      <w:r>
        <w:rPr>
          <w:bCs/>
          <w:b/>
        </w:rPr>
        <w:t xml:space="preserve">Contact:</w:t>
      </w:r>
      <w:r>
        <w:t xml:space="preserve"> </w:t>
      </w:r>
      <w:r>
        <w:t xml:space="preserve">Laura Fernández, Procurement Director</w:t>
      </w:r>
    </w:p>
    <w:p>
      <w:pPr>
        <w:pStyle w:val="BodyText"/>
      </w:pPr>
      <w:r>
        <w:rPr>
          <w:bCs/>
          <w:b/>
        </w:rPr>
        <w:t xml:space="preserve">Email:</w:t>
      </w:r>
      <w:r>
        <w:t xml:space="preserve"> </w:t>
      </w:r>
      <w:r>
        <w:t xml:space="preserve">procurement@iberiadigital.es</w:t>
      </w:r>
    </w:p>
    <w:p>
      <w:pPr>
        <w:pStyle w:val="BodyText"/>
      </w:pPr>
      <w:r>
        <w:rPr>
          <w:bCs/>
          <w:b/>
        </w:rPr>
        <w:t xml:space="preserve">Phone:</w:t>
      </w:r>
      <w:r>
        <w:t xml:space="preserve"> </w:t>
      </w:r>
      <w:r>
        <w:t xml:space="preserve">+34 91 555 2347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Madrid Project Excellence Consultancy S.L.</w:t>
      </w:r>
    </w:p>
    <w:p>
      <w:pPr>
        <w:pStyle w:val="BodyText"/>
      </w:pPr>
      <w:r>
        <w:rPr>
          <w:bCs/>
          <w:b/>
        </w:rPr>
        <w:t xml:space="preserve">CIF/NIF:</w:t>
      </w:r>
      <w:r>
        <w:t xml:space="preserve"> </w:t>
      </w:r>
      <w:r>
        <w:t xml:space="preserve">B-91204578</w:t>
      </w:r>
    </w:p>
    <w:p>
      <w:pPr>
        <w:pStyle w:val="BodyText"/>
      </w:pPr>
      <w:r>
        <w:rPr>
          <w:bCs/>
          <w:b/>
        </w:rPr>
        <w:t xml:space="preserve">Address:</w:t>
      </w:r>
      <w:r>
        <w:t xml:space="preserve"> </w:t>
      </w:r>
      <w:r>
        <w:t xml:space="preserve">Paseo de la Castellana 210, Office 3B</w:t>
      </w:r>
    </w:p>
    <w:p>
      <w:pPr>
        <w:pStyle w:val="BodyText"/>
      </w:pPr>
      <w:r>
        <w:rPr>
          <w:bCs/>
          <w:b/>
        </w:rPr>
        <w:t xml:space="preserve">City:</w:t>
      </w:r>
      <w:r>
        <w:t xml:space="preserve"> </w:t>
      </w:r>
      <w:r>
        <w:t xml:space="preserve">Spain Madrid, 28046</w:t>
      </w:r>
    </w:p>
    <w:p>
      <w:pPr>
        <w:pStyle w:val="BodyText"/>
      </w:pPr>
      <w:r>
        <w:rPr>
          <w:bCs/>
          <w:b/>
        </w:rPr>
        <w:t xml:space="preserve">Country:</w:t>
      </w:r>
      <w:r>
        <w:t xml:space="preserve"> </w:t>
      </w:r>
      <w:r>
        <w:t xml:space="preserve">Kingdom of Spain</w:t>
      </w:r>
    </w:p>
    <w:p>
      <w:pPr>
        <w:pStyle w:val="BodyText"/>
      </w:pPr>
      <w:r>
        <w:rPr>
          <w:bCs/>
          <w:b/>
        </w:rPr>
        <w:t xml:space="preserve">Contact:</w:t>
      </w:r>
      <w:r>
        <w:t xml:space="preserve"> </w:t>
      </w:r>
      <w:r>
        <w:t xml:space="preserve">Alejandro Ruiz, Managing Director</w:t>
      </w:r>
    </w:p>
    <w:p>
      <w:pPr>
        <w:pStyle w:val="BodyText"/>
      </w:pPr>
      <w:r>
        <w:rPr>
          <w:bCs/>
          <w:b/>
        </w:rPr>
        <w:t xml:space="preserve">Email:</w:t>
      </w:r>
      <w:r>
        <w:t xml:space="preserve"> </w:t>
      </w:r>
      <w:r>
        <w:t xml:space="preserve">contracts@mpconsultancy.es</w:t>
      </w:r>
    </w:p>
    <w:p>
      <w:pPr>
        <w:pStyle w:val="BodyText"/>
      </w:pPr>
      <w:r>
        <w:rPr>
          <w:bCs/>
          <w:b/>
        </w:rPr>
        <w:t xml:space="preserve">Phone:</w:t>
      </w:r>
      <w:r>
        <w:t xml:space="preserve"> </w:t>
      </w:r>
      <w:r>
        <w:t xml:space="preserve">+34 91 778 6521</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Iberia Digital Solutions S.L. to formally request and authorise the engagement of a qualified</w:t>
      </w:r>
      <w:r>
        <w:t xml:space="preserve"> </w:t>
      </w:r>
      <w:r>
        <w:t xml:space="preserve">Project Manager</w:t>
      </w:r>
      <w:r>
        <w:t xml:space="preserve"> </w:t>
      </w:r>
      <w:r>
        <w:t xml:space="preserve">to oversee and deliver the "Madrid Smart Infrastructure Rollout" programme. The</w:t>
      </w:r>
      <w:r>
        <w:t xml:space="preserve"> </w:t>
      </w:r>
      <w:r>
        <w:t xml:space="preserve">Project Manager</w:t>
      </w:r>
      <w:r>
        <w:t xml:space="preserve"> </w:t>
      </w:r>
      <w:r>
        <w:t xml:space="preserve">shall be physically based in</w:t>
      </w:r>
      <w:r>
        <w:t xml:space="preserve"> </w:t>
      </w:r>
      <w:r>
        <w:t xml:space="preserve">Spain Madrid</w:t>
      </w:r>
      <w:r>
        <w:t xml:space="preserve"> </w:t>
      </w:r>
      <w:r>
        <w:t xml:space="preserve">and shall report directly to the Programme Steering Committee located at the buyer's headquarters on Calle de Serrano. This</w:t>
      </w:r>
      <w:r>
        <w:t xml:space="preserve"> </w:t>
      </w:r>
      <w:r>
        <w:t xml:space="preserve">Purchase Order</w:t>
      </w:r>
      <w:r>
        <w:t xml:space="preserve"> </w:t>
      </w:r>
      <w:r>
        <w:t xml:space="preserve">constitutes a binding commercial instrument governed by the Spanish Civil Code and the applicable commercial regulations of the Community of Madrid.</w:t>
      </w:r>
    </w:p>
    <w:bookmarkEnd w:id="23"/>
    <w:bookmarkStart w:id="24" w:name="line-items-project-manager-services"/>
    <w:p>
      <w:pPr>
        <w:pStyle w:val="Heading2"/>
      </w:pPr>
      <w:r>
        <w:t xml:space="preserve">2. Line Items – Project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PM-01</w:t>
            </w:r>
          </w:p>
        </w:tc>
        <w:tc>
          <w:tcPr/>
          <w:p>
            <w:pPr>
              <w:pStyle w:val="Compact"/>
              <w:jc w:val="left"/>
            </w:pPr>
            <w:r>
              <w:t xml:space="preserve">Senior Project Manager – Full-time engagement for end-to-end delivery of the Madrid Smart Infrastructure Rollout, including stakeholder coordination, risk management, and schedule governance. On-site presence in Spain Madrid required minimum 4 days per 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PM-02</w:t>
            </w:r>
          </w:p>
        </w:tc>
        <w:tc>
          <w:tcPr/>
          <w:p>
            <w:pPr>
              <w:pStyle w:val="Compact"/>
              <w:jc w:val="left"/>
            </w:pPr>
            <w:r>
              <w:t xml:space="preserve">Project Manager – Agile Sprint Facilitation and Scrum Master support for cross-functional development teams operating from the Spain Madrid office. Includes daily stand-ups, sprint planning, and retrospectives.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PM-03</w:t>
            </w:r>
          </w:p>
        </w:tc>
        <w:tc>
          <w:tcPr/>
          <w:p>
            <w:pPr>
              <w:pStyle w:val="Compact"/>
              <w:jc w:val="left"/>
            </w:pPr>
            <w:r>
              <w:t xml:space="preserve">Project Manager – Vendor and Subcontractor Coordination. Oversight of all third-party suppliers operating within the Spain Madrid metropolitan area, ensuring compliance with local labour and safety regulations.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PM-04</w:t>
            </w:r>
          </w:p>
        </w:tc>
        <w:tc>
          <w:tcPr/>
          <w:p>
            <w:pPr>
              <w:pStyle w:val="Compact"/>
              <w:jc w:val="left"/>
            </w:pPr>
            <w:r>
              <w:t xml:space="preserve">Project Manager – Reporting and Governance. Monthly executive reporting, KPI dashboards, and quarterly business reviews presented to the board in Spain Madrid. Includes preparation of compliance documentation for the Madrid City Council.</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PM-05</w:t>
            </w:r>
          </w:p>
        </w:tc>
        <w:tc>
          <w:tcPr/>
          <w:p>
            <w:pPr>
              <w:pStyle w:val="Compact"/>
              <w:jc w:val="left"/>
            </w:pPr>
            <w:r>
              <w:t xml:space="preserve">Project Manager – Knowledge Transfer and Handover. Final documentation, team training, and structured handover of all project artefacts upon completion of the engagement in Spain Madrid.</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gridSpan w:val="5"/>
          </w:tcPr>
          <w:p>
            <w:pPr>
              <w:pStyle w:val="Compact"/>
              <w:jc w:val="left"/>
            </w:pPr>
            <w:r>
              <w:t xml:space="preserve">Subtotal (excl. VAT)</w:t>
            </w:r>
          </w:p>
        </w:tc>
        <w:tc>
          <w:tcPr/>
          <w:p>
            <w:pPr>
              <w:pStyle w:val="Compact"/>
              <w:jc w:val="left"/>
            </w:pPr>
            <w:r>
              <w:t xml:space="preserve">196,500.00</w:t>
            </w:r>
          </w:p>
        </w:tc>
      </w:tr>
      <w:tr>
        <w:tc>
          <w:tcPr>
            <w:gridSpan w:val="5"/>
          </w:tcPr>
          <w:p>
            <w:pPr>
              <w:pStyle w:val="Compact"/>
              <w:jc w:val="left"/>
            </w:pPr>
            <w:r>
              <w:t xml:space="preserve">VAT (21% – Spanish IVA)</w:t>
            </w:r>
          </w:p>
        </w:tc>
        <w:tc>
          <w:tcPr/>
          <w:p>
            <w:pPr>
              <w:pStyle w:val="Compact"/>
              <w:jc w:val="left"/>
            </w:pPr>
            <w:r>
              <w:t xml:space="preserve">41,265.00</w:t>
            </w:r>
          </w:p>
        </w:tc>
      </w:tr>
      <w:tr>
        <w:tc>
          <w:tcPr>
            <w:gridSpan w:val="5"/>
          </w:tcPr>
          <w:p>
            <w:pPr>
              <w:pStyle w:val="Compact"/>
              <w:jc w:val="left"/>
            </w:pPr>
            <w:r>
              <w:rPr>
                <w:bCs/>
                <w:b/>
              </w:rPr>
              <w:t xml:space="preserve">TOTAL AMOUNT DUE (EUR)</w:t>
            </w:r>
          </w:p>
        </w:tc>
        <w:tc>
          <w:tcPr/>
          <w:p>
            <w:pPr>
              <w:pStyle w:val="Compact"/>
              <w:jc w:val="left"/>
            </w:pPr>
            <w:r>
              <w:rPr>
                <w:bCs/>
                <w:b/>
              </w:rPr>
              <w:t xml:space="preserve">237,765.00</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exclusive jurisdiction vested in the Courts of Spain Madrid. Any disputes arising from the interpretation or execution of this Purchase Order relating to the Project Manager engagement shall be resolved in the competent commercial courts of the Community of Madrid.</w:t>
      </w:r>
    </w:p>
    <w:p>
      <w:pPr>
        <w:numPr>
          <w:ilvl w:val="0"/>
          <w:numId w:val="1001"/>
        </w:numPr>
        <w:pStyle w:val="Compact"/>
      </w:pPr>
      <w:r>
        <w:rPr>
          <w:bCs/>
          <w:b/>
        </w:rPr>
        <w:t xml:space="preserve">Payment Terms:</w:t>
      </w:r>
      <w:r>
        <w:t xml:space="preserve"> </w:t>
      </w:r>
      <w:r>
        <w:t xml:space="preserve">Invoices shall be submitted monthly in arrears. Payment shall be made within 30 calendar days of receipt of a valid invoice via direct bank transfer to the account designated by Madrid Project Excellence Consultancy S.L. All payments shall be denominated in Euros (EUR) and processed through a Spanish financial institution.</w:t>
      </w:r>
    </w:p>
    <w:p>
      <w:pPr>
        <w:numPr>
          <w:ilvl w:val="0"/>
          <w:numId w:val="1001"/>
        </w:numPr>
        <w:pStyle w:val="Compact"/>
      </w:pPr>
      <w:r>
        <w:rPr>
          <w:bCs/>
          <w:b/>
        </w:rPr>
        <w:t xml:space="preserve">Project Manager Qualifications:</w:t>
      </w:r>
      <w:r>
        <w:t xml:space="preserve"> </w:t>
      </w:r>
      <w:r>
        <w:t xml:space="preserve">The Project Manager assigned under this Purchase Order must hold a PMP (Project Management Professional) or PRINCE2 Practitioner certification, possess a minimum of eight (8) years of experience in infrastructure or technology project delivery, and demonstrate fluency in both Spanish and English. The Project Manager must be legally authorised to work in Spain Madrid and hold a valid NIE (Número de Identidad de Extranjero) if applicable.</w:t>
      </w:r>
    </w:p>
    <w:p>
      <w:pPr>
        <w:numPr>
          <w:ilvl w:val="0"/>
          <w:numId w:val="1001"/>
        </w:numPr>
        <w:pStyle w:val="Compact"/>
      </w:pPr>
      <w:r>
        <w:rPr>
          <w:bCs/>
          <w:b/>
        </w:rPr>
        <w:t xml:space="preserve">Working Location:</w:t>
      </w:r>
      <w:r>
        <w:t xml:space="preserve"> </w:t>
      </w:r>
      <w:r>
        <w:t xml:space="preserve">The Project Manager shall perform all duties from the buyer's premises in Spain Madrid (Calle de Serrano 125) or from the seller's office in Spain Madrid (Paseo de la Castellana 210), as directed by the Programme Steering Committee. Remote work is permitted for a maximum of one (1) day per week, subject to prior written approval.</w:t>
      </w:r>
    </w:p>
    <w:p>
      <w:pPr>
        <w:numPr>
          <w:ilvl w:val="0"/>
          <w:numId w:val="1001"/>
        </w:numPr>
        <w:pStyle w:val="Compact"/>
      </w:pPr>
      <w:r>
        <w:rPr>
          <w:bCs/>
          <w:b/>
        </w:rPr>
        <w:t xml:space="preserve">Confidentiality and Data Protection:</w:t>
      </w:r>
      <w:r>
        <w:t xml:space="preserve"> </w:t>
      </w:r>
      <w:r>
        <w:t xml:space="preserve">The Project Manager shall comply with the Spanish Organic Law 3/2018 on Personal Data Protection and the General Data Protection Regulation (GDPR). All project data processed in Spain Madrid shall be stored on servers located within the European Economic Area.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Project Manager shall complete all in-progress deliverables and provide a full handover report within the notice period. No further charges shall accrue beyond the termination date.</w:t>
      </w:r>
    </w:p>
    <w:p>
      <w:pPr>
        <w:numPr>
          <w:ilvl w:val="0"/>
          <w:numId w:val="1001"/>
        </w:numPr>
        <w:pStyle w:val="Compact"/>
      </w:pPr>
      <w:r>
        <w:rPr>
          <w:bCs/>
          <w:b/>
        </w:rPr>
        <w:t xml:space="preserve">Insurance and Liability:</w:t>
      </w:r>
      <w:r>
        <w:t xml:space="preserve"> </w:t>
      </w:r>
      <w:r>
        <w:t xml:space="preserve">The seller shall maintain professional indemnity insurance with a minimum cover of EUR 1,000,000, valid throughout the territory of Spain Madrid and the wider Community of Madrid. The Project Manager shall be covered under the seller's employer's liability policy in accordance with Spanish labour law (Estatuto de los Trabajadores).</w:t>
      </w:r>
    </w:p>
    <w:p>
      <w:pPr>
        <w:numPr>
          <w:ilvl w:val="0"/>
          <w:numId w:val="1001"/>
        </w:numPr>
        <w:pStyle w:val="Compact"/>
      </w:pPr>
      <w:r>
        <w:rPr>
          <w:bCs/>
          <w:b/>
        </w:rPr>
        <w:t xml:space="preserve">Acceptance:</w:t>
      </w:r>
      <w:r>
        <w:t xml:space="preserve"> </w:t>
      </w:r>
      <w:r>
        <w:t xml:space="preserve">This Purchase Order becomes effective upon countersignature by both parties. The seller's acceptance of this Purchase Order constitutes full agreement to all terms, conditions, and the scope of Project Manager services described herein.</w:t>
      </w:r>
    </w:p>
    <w:bookmarkEnd w:id="25"/>
    <w:bookmarkStart w:id="26" w:name="authorisation-and-signatures"/>
    <w:p>
      <w:pPr>
        <w:pStyle w:val="Heading2"/>
      </w:pPr>
      <w:r>
        <w:t xml:space="preserve">4. Authorisation and Signatures</w:t>
      </w:r>
    </w:p>
    <w:p>
      <w:pPr>
        <w:pStyle w:val="FirstParagraph"/>
      </w:pPr>
      <w:r>
        <w:t xml:space="preserve">By signing below, both parties acknowledge and accept the terms of this Purchase Order for the engagement of the Project Manager in Spain Madrid. This document is executed in two (2) original copies, one for each party, both bearing equal legal validity under Spanish commercial law.</w:t>
      </w:r>
    </w:p>
    <w:p>
      <w:pPr>
        <w:pStyle w:val="BodyText"/>
      </w:pPr>
      <w:r>
        <w:rPr>
          <w:bCs/>
          <w:b/>
        </w:rPr>
        <w:t xml:space="preserve">For and on behalf of Iberia Digital Solutions S.L.</w:t>
      </w:r>
      <w:r>
        <w:br/>
      </w:r>
      <w:r>
        <w:t xml:space="preserve">Name: Laura Fernández</w:t>
      </w:r>
      <w:r>
        <w:br/>
      </w:r>
      <w:r>
        <w:t xml:space="preserve">Title: Procurement Director</w:t>
      </w:r>
      <w:r>
        <w:br/>
      </w:r>
      <w:r>
        <w:t xml:space="preserve">Date: _______________</w:t>
      </w:r>
    </w:p>
    <w:p>
      <w:pPr>
        <w:pStyle w:val="BodyText"/>
      </w:pPr>
      <w:r>
        <w:rPr>
          <w:bCs/>
          <w:b/>
        </w:rPr>
        <w:t xml:space="preserve">For and on behalf of Madrid Project Excellence Consultancy S.L.</w:t>
      </w:r>
      <w:r>
        <w:br/>
      </w:r>
      <w:r>
        <w:t xml:space="preserve">Name: Alejandro Ruiz</w:t>
      </w:r>
      <w:r>
        <w:br/>
      </w:r>
      <w:r>
        <w:t xml:space="preserve">Title: Managing Director</w:t>
      </w:r>
      <w:r>
        <w:br/>
      </w:r>
      <w:r>
        <w:t xml:space="preserve">Date: _______________</w:t>
      </w:r>
    </w:p>
    <w:p>
      <w:pPr>
        <w:pStyle w:val="BodyText"/>
      </w:pPr>
      <w:r>
        <w:t xml:space="preserve">Purchase Order No. ES-MAD-2025-PM-04782 | Issued in Spain Madrid, 14 June 2025</w:t>
      </w:r>
    </w:p>
    <w:p>
      <w:pPr>
        <w:pStyle w:val="BodyText"/>
      </w:pPr>
      <w:r>
        <w:t xml:space="preserve">This Purchase Order is a controlled document. Unauthorised reproduction or distribution is prohibited under Spanish intellectual property law (Ley de Propiedad Intelectual, RDL 1/1996).</w:t>
      </w:r>
    </w:p>
    <w:p>
      <w:pPr>
        <w:pStyle w:val="BodyText"/>
      </w:pPr>
      <w:r>
        <w:t xml:space="preserve">Document Classification: Commercial – Confidential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Spain Madrid</dc:title>
  <dc:creator/>
  <dc:language>en</dc:language>
  <cp:keywords/>
  <dcterms:created xsi:type="dcterms:W3CDTF">2026-10-10T06:18:21Z</dcterms:created>
  <dcterms:modified xsi:type="dcterms:W3CDTF">2026-10-10T06:18:21Z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