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meghna-mental-health-wellness-center"/>
    <w:p>
      <w:pPr>
        <w:pStyle w:val="Heading1"/>
      </w:pPr>
      <w:r>
        <w:t xml:space="preserve">MEGHNA MENTAL HEALTH &amp; WELLNESS CENTER</w:t>
      </w:r>
    </w:p>
    <w:p>
      <w:pPr>
        <w:pStyle w:val="FirstParagraph"/>
      </w:pPr>
      <w:r>
        <w:t xml:space="preserve">House 42, Road 11, Banani, Dhaka-1213, Bangladesh Dhaka</w:t>
      </w:r>
    </w:p>
    <w:p>
      <w:pPr>
        <w:pStyle w:val="BodyText"/>
      </w:pPr>
      <w:r>
        <w:t xml:space="preserve">Phone: +880-2-8812345 | Email: procurement@meghanamhwc.com.bd</w:t>
      </w:r>
    </w:p>
    <w:p>
      <w:pPr>
        <w:pStyle w:val="BodyText"/>
      </w:pPr>
      <w:r>
        <w:t xml:space="preserve">Trade License No: DL-4521-2019 | VAT Reg No: 001234567-0101</w:t>
      </w:r>
    </w:p>
    <w:bookmarkEnd w:id="20"/>
    <w:p>
      <w:pPr>
        <w:pStyle w:val="BodyText"/>
      </w:pPr>
      <w:r>
        <w:t xml:space="preserve">PURCHASE ORDER</w:t>
      </w:r>
    </w:p>
    <w:p>
      <w:pPr>
        <w:pStyle w:val="BodyText"/>
      </w:pPr>
      <w:r>
        <w:rPr>
          <w:bCs/>
          <w:b/>
        </w:rPr>
        <w:t xml:space="preserve">Purchase Order No:</w:t>
      </w:r>
      <w:r>
        <w:t xml:space="preserve"> </w:t>
      </w:r>
      <w:r>
        <w:t xml:space="preserve">PO/2025/PSY/0047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Vendor / Service Provider:</w:t>
      </w:r>
      <w:r>
        <w:t xml:space="preserve"> </w:t>
      </w:r>
      <w:r>
        <w:t xml:space="preserve">Dr. Farhan Ahmed, M.B.B.S., M.Psych.</w:t>
      </w:r>
    </w:p>
    <w:p>
      <w:pPr>
        <w:pStyle w:val="BodyText"/>
      </w:pPr>
      <w:r>
        <w:rPr>
          <w:bCs/>
          <w:b/>
        </w:rPr>
        <w:t xml:space="preserve">Designation:</w:t>
      </w:r>
      <w:r>
        <w:t xml:space="preserve"> </w:t>
      </w:r>
      <w:r>
        <w:t xml:space="preserve">Senior Psychiatrist</w:t>
      </w:r>
    </w:p>
    <w:p>
      <w:pPr>
        <w:pStyle w:val="BodyText"/>
      </w:pPr>
      <w:r>
        <w:rPr>
          <w:bCs/>
          <w:b/>
        </w:rPr>
        <w:t xml:space="preserve">Practice Address:</w:t>
      </w:r>
      <w:r>
        <w:t xml:space="preserve"> </w:t>
      </w:r>
      <w:r>
        <w:t xml:space="preserve">78, Gulshan Avenue, Block C, Gulshan-1, Bangladesh Dhaka</w:t>
      </w:r>
    </w:p>
    <w:p>
      <w:pPr>
        <w:pStyle w:val="BodyText"/>
      </w:pPr>
      <w:r>
        <w:rPr>
          <w:bCs/>
          <w:b/>
        </w:rPr>
        <w:t xml:space="preserve">License No:</w:t>
      </w:r>
      <w:r>
        <w:t xml:space="preserve"> </w:t>
      </w:r>
      <w:r>
        <w:t xml:space="preserve">BMA/PSY/2018/0342 (Bangladesh Medical Association)</w:t>
      </w:r>
    </w:p>
    <w:p>
      <w:pPr>
        <w:pStyle w:val="BodyText"/>
      </w:pPr>
      <w:r>
        <w:t xml:space="preserve">This Purchase Order is issued by Meghna Mental Health &amp; Wellness Center, a registered healthcare institution operating in Bangladesh Dhaka, to procure the professional services of a qualified Psychiatrist for the provision of inpatient and outpatient psychiatric care, diagnostic assessments, and therapeutic interventions. This Purchase Order governs all terms, conditions, deliverables, and financial obligations between the purchasing institution and the designated Psychiatrist service provider. All services rendered under this Purchase Order shall be conducted in full compliance with the Bangladesh Medical and Dental Council (BMDC) regulations, the Mental Health Act of Bangladesh, and all applicable local ordinances of the Dhaka North City Corporation and Dhaka South City Corporation jurisdictions.</w:t>
      </w:r>
    </w:p>
    <w:p>
      <w:pPr>
        <w:pStyle w:val="BodyText"/>
      </w:pPr>
      <w:r>
        <w:t xml:space="preserve">1. SCOPE OF SERVICES AND LINE ITEMS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SL 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(BDT)</w:t>
            </w:r>
          </w:p>
        </w:tc>
        <w:tc>
          <w:tcPr/>
          <w:p>
            <w:pPr>
              <w:pStyle w:val="Compact"/>
              <w:jc w:val="left"/>
            </w:pPr>
            <w:r>
              <w:t xml:space="preserve">Total Amount (BDT)</w:t>
            </w:r>
          </w:p>
        </w:tc>
        <w:tc>
          <w:tcPr/>
          <w:p>
            <w:pPr>
              <w:pStyle w:val="Compact"/>
              <w:jc w:val="left"/>
            </w:pPr>
            <w:r>
              <w:t xml:space="preserve">Delivery / Service Date</w:t>
            </w:r>
          </w:p>
        </w:tc>
      </w:tr>
      <w:tr>
        <w:tc>
          <w:tcPr/>
          <w:p>
            <w:pPr>
              <w:pStyle w:val="Compact"/>
              <w:jc w:val="left"/>
            </w:pPr>
            <w:r>
              <w:t xml:space="preserve">1</w:t>
            </w:r>
          </w:p>
        </w:tc>
        <w:tc>
          <w:tcPr/>
          <w:p>
            <w:pPr>
              <w:pStyle w:val="Compact"/>
              <w:jc w:val="left"/>
            </w:pPr>
            <w:r>
              <w:t xml:space="preserve">Outpatient psychiatric consultation and evaluation sessions conducted by the designated Psychiatrist at the Meghna Mental Health &amp; Wellness Center facility in Banani, Bangladesh Dhaka</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2,500.00</w:t>
            </w:r>
          </w:p>
        </w:tc>
        <w:tc>
          <w:tcPr/>
          <w:p>
            <w:pPr>
              <w:pStyle w:val="Compact"/>
              <w:jc w:val="left"/>
            </w:pPr>
            <w:r>
              <w:t xml:space="preserve">300,000.00</w:t>
            </w:r>
          </w:p>
        </w:tc>
        <w:tc>
          <w:tcPr/>
          <w:p>
            <w:pPr>
              <w:pStyle w:val="Compact"/>
              <w:jc w:val="left"/>
            </w:pPr>
            <w:r>
              <w:t xml:space="preserve">01 Jul 2025 – 30 Sep 2025</w:t>
            </w:r>
          </w:p>
        </w:tc>
      </w:tr>
      <w:tr>
        <w:tc>
          <w:tcPr/>
          <w:p>
            <w:pPr>
              <w:pStyle w:val="Compact"/>
              <w:jc w:val="left"/>
            </w:pPr>
            <w:r>
              <w:t xml:space="preserve">2</w:t>
            </w:r>
          </w:p>
        </w:tc>
        <w:tc>
          <w:tcPr/>
          <w:p>
            <w:pPr>
              <w:pStyle w:val="Compact"/>
              <w:jc w:val="left"/>
            </w:pPr>
            <w:r>
              <w:t xml:space="preserve">Inpatient psychiatric ward supervision and daily patient management by the Psychiatrist for a minimum of 8 hours per day, 6 days per week, at the Bangladesh Dhaka facility</w:t>
            </w:r>
          </w:p>
        </w:tc>
        <w:tc>
          <w:tcPr/>
          <w:p>
            <w:pPr>
              <w:pStyle w:val="Compact"/>
              <w:jc w:val="left"/>
            </w:pPr>
            <w:r>
              <w:t xml:space="preserve">13</w:t>
            </w:r>
          </w:p>
        </w:tc>
        <w:tc>
          <w:tcPr/>
          <w:p>
            <w:pPr>
              <w:pStyle w:val="Compact"/>
              <w:jc w:val="left"/>
            </w:pPr>
            <w:r>
              <w:t xml:space="preserve">Weeks</w:t>
            </w:r>
          </w:p>
        </w:tc>
        <w:tc>
          <w:tcPr/>
          <w:p>
            <w:pPr>
              <w:pStyle w:val="Compact"/>
              <w:jc w:val="left"/>
            </w:pPr>
            <w:r>
              <w:t xml:space="preserve">45,000.00</w:t>
            </w:r>
          </w:p>
        </w:tc>
        <w:tc>
          <w:tcPr/>
          <w:p>
            <w:pPr>
              <w:pStyle w:val="Compact"/>
              <w:jc w:val="left"/>
            </w:pPr>
            <w:r>
              <w:t xml:space="preserve">585,000.00</w:t>
            </w:r>
          </w:p>
        </w:tc>
        <w:tc>
          <w:tcPr/>
          <w:p>
            <w:pPr>
              <w:pStyle w:val="Compact"/>
              <w:jc w:val="left"/>
            </w:pPr>
            <w:r>
              <w:t xml:space="preserve">01 Jul 2025 – 29 Sep 2025</w:t>
            </w:r>
          </w:p>
        </w:tc>
      </w:tr>
      <w:tr>
        <w:tc>
          <w:tcPr/>
          <w:p>
            <w:pPr>
              <w:pStyle w:val="Compact"/>
              <w:jc w:val="left"/>
            </w:pPr>
            <w:r>
              <w:t xml:space="preserve">3</w:t>
            </w:r>
          </w:p>
        </w:tc>
        <w:tc>
          <w:tcPr/>
          <w:p>
            <w:pPr>
              <w:pStyle w:val="Compact"/>
              <w:jc w:val="left"/>
            </w:pPr>
            <w:r>
              <w:t xml:space="preserve">Psychiatric diagnostic assessment including psychological testing, differential diagnosis, and written clinical reports for referred patients</w:t>
            </w:r>
          </w:p>
        </w:tc>
        <w:tc>
          <w:tcPr/>
          <w:p>
            <w:pPr>
              <w:pStyle w:val="Compact"/>
              <w:jc w:val="left"/>
            </w:pPr>
            <w:r>
              <w:t xml:space="preserve">60</w:t>
            </w:r>
          </w:p>
        </w:tc>
        <w:tc>
          <w:tcPr/>
          <w:p>
            <w:pPr>
              <w:pStyle w:val="Compact"/>
              <w:jc w:val="left"/>
            </w:pPr>
            <w:r>
              <w:t xml:space="preserve">Reports</w:t>
            </w:r>
          </w:p>
        </w:tc>
        <w:tc>
          <w:tcPr/>
          <w:p>
            <w:pPr>
              <w:pStyle w:val="Compact"/>
              <w:jc w:val="left"/>
            </w:pPr>
            <w:r>
              <w:t xml:space="preserve">3,500.00</w:t>
            </w:r>
          </w:p>
        </w:tc>
        <w:tc>
          <w:tcPr/>
          <w:p>
            <w:pPr>
              <w:pStyle w:val="Compact"/>
              <w:jc w:val="left"/>
            </w:pPr>
            <w:r>
              <w:t xml:space="preserve">210,000.00</w:t>
            </w:r>
          </w:p>
        </w:tc>
        <w:tc>
          <w:tcPr/>
          <w:p>
            <w:pPr>
              <w:pStyle w:val="Compact"/>
              <w:jc w:val="left"/>
            </w:pPr>
            <w:r>
              <w:t xml:space="preserve">01 Jul 2025 – 30 Sep 2025</w:t>
            </w:r>
          </w:p>
        </w:tc>
      </w:tr>
      <w:tr>
        <w:tc>
          <w:tcPr/>
          <w:p>
            <w:pPr>
              <w:pStyle w:val="Compact"/>
              <w:jc w:val="left"/>
            </w:pPr>
            <w:r>
              <w:t xml:space="preserve">4</w:t>
            </w:r>
          </w:p>
        </w:tc>
        <w:tc>
          <w:tcPr/>
          <w:p>
            <w:pPr>
              <w:pStyle w:val="Compact"/>
              <w:jc w:val="left"/>
            </w:pPr>
            <w:r>
              <w:t xml:space="preserve">Psychopharmacological treatment planning, medication prescription, and follow-up monitoring by the Psychiatrist in accordance with Bangladesh drug regulatory standards (DGDA)</w:t>
            </w:r>
          </w:p>
        </w:tc>
        <w:tc>
          <w:tcPr/>
          <w:p>
            <w:pPr>
              <w:pStyle w:val="Compact"/>
              <w:jc w:val="left"/>
            </w:pPr>
            <w:r>
              <w:t xml:space="preserve">200</w:t>
            </w:r>
          </w:p>
        </w:tc>
        <w:tc>
          <w:tcPr/>
          <w:p>
            <w:pPr>
              <w:pStyle w:val="Compact"/>
              <w:jc w:val="left"/>
            </w:pPr>
            <w:r>
              <w:t xml:space="preserve">Follow-ups</w:t>
            </w:r>
          </w:p>
        </w:tc>
        <w:tc>
          <w:tcPr/>
          <w:p>
            <w:pPr>
              <w:pStyle w:val="Compact"/>
              <w:jc w:val="left"/>
            </w:pPr>
            <w:r>
              <w:t xml:space="preserve">1,800.00</w:t>
            </w:r>
          </w:p>
        </w:tc>
        <w:tc>
          <w:tcPr/>
          <w:p>
            <w:pPr>
              <w:pStyle w:val="Compact"/>
              <w:jc w:val="left"/>
            </w:pPr>
            <w:r>
              <w:t xml:space="preserve">360,000.00</w:t>
            </w:r>
          </w:p>
        </w:tc>
        <w:tc>
          <w:tcPr/>
          <w:p>
            <w:pPr>
              <w:pStyle w:val="Compact"/>
              <w:jc w:val="left"/>
            </w:pPr>
            <w:r>
              <w:t xml:space="preserve">01 Jul 2025 – 30 Sep 2025</w:t>
            </w:r>
          </w:p>
        </w:tc>
      </w:tr>
      <w:tr>
        <w:tc>
          <w:tcPr/>
          <w:p>
            <w:pPr>
              <w:pStyle w:val="Compact"/>
              <w:jc w:val="left"/>
            </w:pPr>
            <w:r>
              <w:t xml:space="preserve">5</w:t>
            </w:r>
          </w:p>
        </w:tc>
        <w:tc>
          <w:tcPr/>
          <w:p>
            <w:pPr>
              <w:pStyle w:val="Compact"/>
              <w:jc w:val="left"/>
            </w:pPr>
            <w:r>
              <w:t xml:space="preserve">Emergency psychiatric consultation and crisis intervention services available on a 24/7 on-call basis at the Bangladesh Dhaka center</w:t>
            </w:r>
          </w:p>
        </w:tc>
        <w:tc>
          <w:tcPr/>
          <w:p>
            <w:pPr>
              <w:pStyle w:val="Compact"/>
              <w:jc w:val="left"/>
            </w:pPr>
            <w:r>
              <w:t xml:space="preserve">1</w:t>
            </w:r>
          </w:p>
        </w:tc>
        <w:tc>
          <w:tcPr/>
          <w:p>
            <w:pPr>
              <w:pStyle w:val="Compact"/>
              <w:jc w:val="left"/>
            </w:pPr>
            <w:r>
              <w:t xml:space="preserve">Quarter</w:t>
            </w:r>
          </w:p>
        </w:tc>
        <w:tc>
          <w:tcPr/>
          <w:p>
            <w:pPr>
              <w:pStyle w:val="Compact"/>
              <w:jc w:val="left"/>
            </w:pPr>
            <w:r>
              <w:t xml:space="preserve">75,000.00</w:t>
            </w:r>
          </w:p>
        </w:tc>
        <w:tc>
          <w:tcPr/>
          <w:p>
            <w:pPr>
              <w:pStyle w:val="Compact"/>
              <w:jc w:val="left"/>
            </w:pPr>
            <w:r>
              <w:t xml:space="preserve">75,000.00</w:t>
            </w:r>
          </w:p>
        </w:tc>
        <w:tc>
          <w:tcPr/>
          <w:p>
            <w:pPr>
              <w:pStyle w:val="Compact"/>
              <w:jc w:val="left"/>
            </w:pPr>
            <w:r>
              <w:t xml:space="preserve">01 Jul 2025 – 30 Sep 2025</w:t>
            </w:r>
          </w:p>
        </w:tc>
      </w:tr>
      <w:tr>
        <w:tc>
          <w:tcPr/>
          <w:p>
            <w:pPr>
              <w:pStyle w:val="Compact"/>
              <w:jc w:val="left"/>
            </w:pPr>
            <w:r>
              <w:t xml:space="preserve">6</w:t>
            </w:r>
          </w:p>
        </w:tc>
        <w:tc>
          <w:tcPr/>
          <w:p>
            <w:pPr>
              <w:pStyle w:val="Compact"/>
              <w:jc w:val="left"/>
            </w:pPr>
            <w:r>
              <w:t xml:space="preserve">Provision of psychiatric consultation equipment and diagnostic tools (electroencephalography interface, neuropsychological assessment software licenses, and clinical documentation templates) as specified in Annexure A of this Purchase Order</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1,250,000.00</w:t>
            </w:r>
          </w:p>
        </w:tc>
        <w:tc>
          <w:tcPr/>
          <w:p>
            <w:pPr>
              <w:pStyle w:val="Compact"/>
              <w:jc w:val="left"/>
            </w:pPr>
            <w:r>
              <w:t xml:space="preserve">1,250,000.00</w:t>
            </w:r>
          </w:p>
        </w:tc>
        <w:tc>
          <w:tcPr/>
          <w:p>
            <w:pPr>
              <w:pStyle w:val="Compact"/>
              <w:jc w:val="left"/>
            </w:pPr>
            <w:r>
              <w:t xml:space="preserve">By 28 Jun 2025</w:t>
            </w:r>
          </w:p>
        </w:tc>
      </w:tr>
      <w:tr>
        <w:tc>
          <w:tcPr/>
          <w:p>
            <w:pPr>
              <w:pStyle w:val="Compact"/>
              <w:jc w:val="left"/>
            </w:pPr>
            <w:r>
              <w:t xml:space="preserve">7</w:t>
            </w:r>
          </w:p>
        </w:tc>
        <w:tc>
          <w:tcPr/>
          <w:p>
            <w:pPr>
              <w:pStyle w:val="Compact"/>
              <w:jc w:val="left"/>
            </w:pPr>
            <w:r>
              <w:t xml:space="preserve">Staff training and capacity-building workshops on psychiatric care protocols, patient communication, and mental health first aid for nursing and support staff at the Bangladesh Dhaka facility</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35,000.00</w:t>
            </w:r>
          </w:p>
        </w:tc>
        <w:tc>
          <w:tcPr/>
          <w:p>
            <w:pPr>
              <w:pStyle w:val="Compact"/>
              <w:jc w:val="left"/>
            </w:pPr>
            <w:r>
              <w:t xml:space="preserve">140,000.00</w:t>
            </w:r>
          </w:p>
        </w:tc>
        <w:tc>
          <w:tcPr/>
          <w:p>
            <w:pPr>
              <w:pStyle w:val="Compact"/>
              <w:jc w:val="left"/>
            </w:pPr>
            <w:r>
              <w:t xml:space="preserve">Monthly, Jul–Sep 2025</w:t>
            </w:r>
          </w:p>
        </w:tc>
      </w:tr>
      <w:tr>
        <w:tc>
          <w:tcPr/>
          <w:p>
            <w:pPr>
              <w:pStyle w:val="Compact"/>
              <w:jc w:val="left"/>
            </w:pPr>
            <w:r>
              <w:t xml:space="preserve">8</w:t>
            </w:r>
          </w:p>
        </w:tc>
        <w:tc>
          <w:tcPr/>
          <w:p>
            <w:pPr>
              <w:pStyle w:val="Compact"/>
              <w:jc w:val="left"/>
            </w:pPr>
            <w:r>
              <w:t xml:space="preserve">Monthly clinical audit and quality assurance review of psychiatric services, including case review meetings and written quality reports submitted to the center's medical director</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25,000.00</w:t>
            </w:r>
          </w:p>
        </w:tc>
        <w:tc>
          <w:tcPr/>
          <w:p>
            <w:pPr>
              <w:pStyle w:val="Compact"/>
              <w:jc w:val="left"/>
            </w:pPr>
            <w:r>
              <w:t xml:space="preserve">75,000.00</w:t>
            </w:r>
          </w:p>
        </w:tc>
        <w:tc>
          <w:tcPr/>
          <w:p>
            <w:pPr>
              <w:pStyle w:val="Compact"/>
              <w:jc w:val="left"/>
            </w:pPr>
            <w:r>
              <w:t xml:space="preserve">End of each month</w:t>
            </w:r>
          </w:p>
        </w:tc>
      </w:tr>
    </w:tbl>
    <w:p>
      <w:pPr>
        <w:pStyle w:val="BodyText"/>
      </w:pPr>
      <w:r>
        <w:t xml:space="preserve">2.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Particulars</w:t>
            </w:r>
          </w:p>
        </w:tc>
        <w:tc>
          <w:tcPr/>
          <w:p>
            <w:pPr>
              <w:pStyle w:val="Compact"/>
              <w:jc w:val="left"/>
            </w:pPr>
            <w:r>
              <w:t xml:space="preserve">Amount (BDT)</w:t>
            </w:r>
          </w:p>
        </w:tc>
      </w:tr>
      <w:tr>
        <w:tc>
          <w:tcPr/>
          <w:p>
            <w:pPr>
              <w:pStyle w:val="Compact"/>
              <w:jc w:val="left"/>
            </w:pPr>
            <w:r>
              <w:t xml:space="preserve">Subtotal for all line items (1 through 8)</w:t>
            </w:r>
          </w:p>
        </w:tc>
        <w:tc>
          <w:tcPr/>
          <w:p>
            <w:pPr>
              <w:pStyle w:val="Compact"/>
              <w:jc w:val="left"/>
            </w:pPr>
            <w:r>
              <w:t xml:space="preserve">2,995,000.00</w:t>
            </w:r>
          </w:p>
        </w:tc>
      </w:tr>
      <w:tr>
        <w:tc>
          <w:tcPr/>
          <w:p>
            <w:pPr>
              <w:pStyle w:val="Compact"/>
              <w:jc w:val="left"/>
            </w:pPr>
            <w:r>
              <w:t xml:space="preserve">VAT @ 15% (as applicable under Bangladesh tax law for professional medical services)</w:t>
            </w:r>
          </w:p>
        </w:tc>
        <w:tc>
          <w:tcPr/>
          <w:p>
            <w:pPr>
              <w:pStyle w:val="Compact"/>
              <w:jc w:val="left"/>
            </w:pPr>
            <w:r>
              <w:t xml:space="preserve">449,250.00</w:t>
            </w:r>
          </w:p>
        </w:tc>
      </w:tr>
      <w:tr>
        <w:tc>
          <w:tcPr/>
          <w:p>
            <w:pPr>
              <w:pStyle w:val="Compact"/>
              <w:jc w:val="left"/>
            </w:pPr>
            <w:r>
              <w:t xml:space="preserve">Service Tax @ 3% (as applicable under Bangladesh tax law)</w:t>
            </w:r>
          </w:p>
        </w:tc>
        <w:tc>
          <w:tcPr/>
          <w:p>
            <w:pPr>
              <w:pStyle w:val="Compact"/>
              <w:jc w:val="left"/>
            </w:pPr>
            <w:r>
              <w:t xml:space="preserve">89,850.00</w:t>
            </w:r>
          </w:p>
        </w:tc>
      </w:tr>
      <w:tr>
        <w:tc>
          <w:tcPr/>
          <w:p>
            <w:pPr>
              <w:pStyle w:val="Compact"/>
              <w:jc w:val="left"/>
            </w:pPr>
            <w:r>
              <w:rPr>
                <w:bCs/>
                <w:b/>
              </w:rPr>
              <w:t xml:space="preserve">GRAND TOTAL (BDT)</w:t>
            </w:r>
          </w:p>
        </w:tc>
        <w:tc>
          <w:tcPr/>
          <w:p>
            <w:pPr>
              <w:pStyle w:val="Compact"/>
              <w:jc w:val="left"/>
            </w:pPr>
            <w:r>
              <w:rPr>
                <w:bCs/>
                <w:b/>
              </w:rPr>
              <w:t xml:space="preserve">3,534,100.00</w:t>
            </w:r>
          </w:p>
        </w:tc>
      </w:tr>
    </w:tbl>
    <w:p>
      <w:pPr>
        <w:pStyle w:val="BodyText"/>
      </w:pPr>
      <w:r>
        <w:t xml:space="preserve">The total amount of this Purchase Order is BDT Three Million Five Hundred Thirty-Four Thousand One Hundred Only (BDT 3,534,100.00). All amounts are denominated in Bangladeshi Taka (BDT) and are payable to the designated Psychiatrist or their registered practice entity via bank transfer to the account specified in Annexure B of this Purchase Order. Payment shall be processed through the Meghna Mental Health &amp; Wellness Center's accounts payable department located in Bangladesh Dhaka within thirty (30) calendar days of receipt of a valid tax invoice and completion of the corresponding service milestone.</w:t>
      </w:r>
    </w:p>
    <w:p>
      <w:pPr>
        <w:pStyle w:val="BodyText"/>
      </w:pPr>
      <w:r>
        <w:t xml:space="preserve">3. TERMS AND CONDITIONS</w:t>
      </w:r>
    </w:p>
    <w:p>
      <w:pPr>
        <w:pStyle w:val="BodyText"/>
      </w:pPr>
      <w:r>
        <w:t xml:space="preserve">3.1 This Purchase Order is subject to the standard terms and conditions of Meghna Mental Health &amp; Wellness Center and shall be governed by the laws of the People's Republic of Bangladesh. Any disputes arising from this Purchase Order shall be resolved through arbitration in Bangladesh Dhaka in accordance with the Arbitration Act, 2001 of Bangladesh.</w:t>
      </w:r>
    </w:p>
    <w:p>
      <w:pPr>
        <w:pStyle w:val="BodyText"/>
      </w:pPr>
      <w:r>
        <w:t xml:space="preserve">3.2 The Psychiatrist shall maintain valid professional registration with the Bangladesh Medical and Dental Council (BMDC) and shall hold a current license to practice psychiatry in Bangladesh Dhaka throughout the entire duration of this Purchase Order. Failure to maintain such registration shall constitute grounds for immediate termination of this Purchase Order without prior notice.</w:t>
      </w:r>
    </w:p>
    <w:p>
      <w:pPr>
        <w:pStyle w:val="BodyText"/>
      </w:pPr>
      <w:r>
        <w:t xml:space="preserve">3.3 All patient records, clinical data, and diagnostic information generated under this Purchase Order shall be maintained in strict confidentiality in accordance with the Digital Security Act of Bangladesh and the institutional data protection policies of Meghna Mental Health &amp; Wellness Center. The Psychiatrist shall not disclose any patient information to third parties without written consent of the patient or a valid court order.</w:t>
      </w:r>
    </w:p>
    <w:p>
      <w:pPr>
        <w:pStyle w:val="BodyText"/>
      </w:pPr>
      <w:r>
        <w:t xml:space="preserve">3.4 The Psychiatrist shall comply with all clinical protocols, standard operating procedures, and safety guidelines established by the center. Any deviation from approved treatment protocols must be documented and approved in writing by the center's Medical Director prior to implementation.</w:t>
      </w:r>
    </w:p>
    <w:p>
      <w:pPr>
        <w:pStyle w:val="BodyText"/>
      </w:pPr>
      <w:r>
        <w:t xml:space="preserve">3.5 The Psychiatrist shall provide a minimum of two (2) hours of advance notice for any absence from scheduled duties. Unplanned absences exceeding three (3) consecutive days shall entitle the center to withhold the corresponding weekly service fee under this Purchase Order.</w:t>
      </w:r>
    </w:p>
    <w:p>
      <w:pPr>
        <w:pStyle w:val="BodyText"/>
      </w:pPr>
      <w:r>
        <w:t xml:space="preserve">3.6 All equipment and diagnostic tools listed under Line Item 6 of this Purchase Order shall be delivered, installed, and made operational at the Bangladesh Dhaka facility no later than 28 June 2025. The Psychiatrist shall provide a one-year warranty on all software licenses and a six-month warranty on all hardware components.</w:t>
      </w:r>
    </w:p>
    <w:p>
      <w:pPr>
        <w:pStyle w:val="BodyText"/>
      </w:pPr>
      <w:r>
        <w:t xml:space="preserve">3.7 This Purchase Order may be amended only by mutual written agreement of both parties. No verbal modifications shall be binding. Any amendment must reference the original Purchase Order number PO/2025/PSY/0047 and be signed by authorized representatives of both parties.</w:t>
      </w:r>
    </w:p>
    <w:p>
      <w:pPr>
        <w:pStyle w:val="BodyText"/>
      </w:pPr>
      <w:r>
        <w:t xml:space="preserve">3.8 The Psychiatrist shall carry professional indemnity insurance with a minimum coverage of BDT 10,000,000 (Ten Million Taka) for the duration of this Purchase Order and shall provide a certificate of insurance to the center's administration prior to commencing services.</w:t>
      </w:r>
    </w:p>
    <w:p>
      <w:pPr>
        <w:pStyle w:val="BodyText"/>
      </w:pPr>
      <w:r>
        <w:t xml:space="preserve">4. DELIVERY AND SERVICE LOCATION</w:t>
      </w:r>
    </w:p>
    <w:p>
      <w:pPr>
        <w:pStyle w:val="BodyText"/>
      </w:pPr>
      <w:r>
        <w:t xml:space="preserve">All services under this Purchase Order shall be rendered at the Meghna Mental Health &amp; Wellness Center, House 42, Road 11, Banani, Dhaka-1213, Bangladesh Dhaka, unless otherwise specified in writing. The Psychiatrist shall report to the center's psychiatric department at 08:00 AM on all scheduled working days. Emergency on-call services shall be activated via the center's dedicated emergency line and the Psychiatrist shall respond to the Bangladesh Dhaka facility within sixty (60) minutes of notification.</w:t>
      </w:r>
    </w:p>
    <w:p>
      <w:pPr>
        <w:pStyle w:val="BodyText"/>
      </w:pPr>
      <w:r>
        <w:t xml:space="preserve">5. AUTHORIZED SIGNATORIES</w:t>
      </w:r>
    </w:p>
    <w:p>
      <w:pPr>
        <w:pStyle w:val="BodyText"/>
      </w:pPr>
      <w:r>
        <w:rPr>
          <w:bCs/>
          <w:b/>
        </w:rPr>
        <w:t xml:space="preserve">For and on behalf of Meghna Mental Health &amp; Wellness Center (Purchaser):</w:t>
      </w:r>
    </w:p>
    <w:p>
      <w:pPr>
        <w:pStyle w:val="BodyText"/>
      </w:pPr>
      <w:r>
        <w:t xml:space="preserve">Name: Prof. Dr. Nasrin Sultana</w:t>
      </w:r>
    </w:p>
    <w:p>
      <w:pPr>
        <w:pStyle w:val="BodyText"/>
      </w:pPr>
      <w:r>
        <w:t xml:space="preserve">Designation: Medical Director &amp; Chief Executive</w:t>
      </w:r>
    </w:p>
    <w:p>
      <w:pPr>
        <w:pStyle w:val="BodyText"/>
      </w:pPr>
      <w:r>
        <w:t xml:space="preserve">Signature: ___________________________</w:t>
      </w:r>
    </w:p>
    <w:p>
      <w:pPr>
        <w:pStyle w:val="BodyText"/>
      </w:pPr>
      <w:r>
        <w:t xml:space="preserve">Date: 15 June 2025</w:t>
      </w:r>
    </w:p>
    <w:p>
      <w:pPr>
        <w:pStyle w:val="BodyText"/>
      </w:pPr>
      <w:r>
        <w:rPr>
          <w:bCs/>
          <w:b/>
        </w:rPr>
        <w:t xml:space="preserve">For and on behalf of the Psychiatrist (Service Provider):</w:t>
      </w:r>
    </w:p>
    <w:p>
      <w:pPr>
        <w:pStyle w:val="BodyText"/>
      </w:pPr>
      <w:r>
        <w:t xml:space="preserve">Name: Dr. Farhan Ahmed, M.B.B.S., M.Psych.</w:t>
      </w:r>
    </w:p>
    <w:p>
      <w:pPr>
        <w:pStyle w:val="BodyText"/>
      </w:pPr>
      <w:r>
        <w:t xml:space="preserve">Designation: Senior Psychiatrist</w:t>
      </w:r>
    </w:p>
    <w:p>
      <w:pPr>
        <w:pStyle w:val="BodyText"/>
      </w:pPr>
      <w:r>
        <w:t xml:space="preserve">Signature: ___________________________</w:t>
      </w:r>
    </w:p>
    <w:p>
      <w:pPr>
        <w:pStyle w:val="BodyText"/>
      </w:pPr>
      <w:r>
        <w:t xml:space="preserve">Date: 15 June 2025</w:t>
      </w:r>
    </w:p>
    <w:p>
      <w:pPr>
        <w:pStyle w:val="BodyText"/>
      </w:pPr>
      <w:r>
        <w:rPr>
          <w:bCs/>
          <w:b/>
        </w:rPr>
        <w:t xml:space="preserve">Notes and Remarks:</w:t>
      </w:r>
    </w:p>
    <w:p>
      <w:pPr>
        <w:pStyle w:val="BodyText"/>
      </w:pPr>
      <w:r>
        <w:t xml:space="preserve">(a) This Purchase Order is valid for a period of three (3) months from the date of issue and may be renewed by mutual consent for an additional period of three (3) months upon satisfactory performance review.</w:t>
      </w:r>
    </w:p>
    <w:p>
      <w:pPr>
        <w:pStyle w:val="BodyText"/>
      </w:pPr>
      <w:r>
        <w:t xml:space="preserve">(b) The Psychiatrist acknowledges that all services rendered under this Purchase Order are subject to the oversight of the Bangladesh Medical and Dental Council and the relevant health authority of Bangladesh Dhaka.</w:t>
      </w:r>
    </w:p>
    <w:p>
      <w:pPr>
        <w:pStyle w:val="BodyText"/>
      </w:pPr>
      <w:r>
        <w:t xml:space="preserve">(c) A copy of this Purchase Order shall be retained by both parties. The original document is held by the Meghna Mental Health &amp; Wellness Center procurement office in Bangladesh Dhaka.</w:t>
      </w:r>
    </w:p>
    <w:p>
      <w:pPr>
        <w:pStyle w:val="BodyText"/>
      </w:pPr>
      <w:r>
        <w:t xml:space="preserve">(d) This Purchase Order does not constitute an employment contract. The Psychiatrist is engaged as an independent professional service provider under the terms specified herein.</w:t>
      </w:r>
    </w:p>
    <w:p>
      <w:pPr>
        <w:pStyle w:val="BodyText"/>
      </w:pPr>
      <w:r>
        <w:t xml:space="preserve">Purchase Order No: PO/2025/PSY/0047 | Meghna Mental Health &amp; Wellness Center, Bangladesh Dhaka | Page 1 of 1</w:t>
      </w:r>
    </w:p>
    <w:p>
      <w:pPr>
        <w:pStyle w:val="BodyText"/>
      </w:pPr>
      <w:r>
        <w:t xml:space="preserve">This document is the property of Meghna Mental Health &amp; Wellness Center. Unauthorized reproduction or distribution is prohibited under the laws of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Bangladesh Dhaka</dc:title>
  <dc:creator/>
  <dc:language>en</dc:language>
  <cp:keywords/>
  <dcterms:created xsi:type="dcterms:W3CDTF">2026-10-10T01:24:18Z</dcterms:created>
  <dcterms:modified xsi:type="dcterms:W3CDTF">2026-10-10T01:24:18Z</dcterms:modified>
</cp:coreProperties>
</file>

<file path=docProps/custom.xml><?xml version="1.0" encoding="utf-8"?>
<Properties xmlns="http://schemas.openxmlformats.org/officeDocument/2006/custom-properties" xmlns:vt="http://schemas.openxmlformats.org/officeDocument/2006/docPropsVTypes"/>
</file>