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Psychiatrist Professional Services — Iraq Baghdad Region</w:t>
      </w:r>
    </w:p>
    <w:bookmarkEnd w:id="20"/>
    <w:p>
      <w:pPr>
        <w:pStyle w:val="BodyText"/>
      </w:pPr>
      <w:r>
        <w:rPr>
          <w:bCs/>
          <w:b/>
        </w:rPr>
        <w:t xml:space="preserve">Purchase Order No.:</w:t>
      </w:r>
      <w:r>
        <w:t xml:space="preserve"> </w:t>
      </w:r>
      <w:r>
        <w:t xml:space="preserve">PO-IQB-2025-04782</w:t>
      </w:r>
      <w:r>
        <w:br/>
      </w:r>
      <w:r>
        <w:rPr>
          <w:bCs/>
          <w:b/>
        </w:rPr>
        <w:t xml:space="preserve">Date of Issue:</w:t>
      </w:r>
      <w:r>
        <w:t xml:space="preserve"> </w:t>
      </w:r>
      <w:r>
        <w:t xml:space="preserve">14 June 2025</w:t>
      </w:r>
      <w:r>
        <w:br/>
      </w:r>
      <w:r>
        <w:rPr>
          <w:bCs/>
          <w:b/>
        </w:rPr>
        <w:t xml:space="preserve">Validity Period:</w:t>
      </w:r>
      <w:r>
        <w:t xml:space="preserve"> </w:t>
      </w:r>
      <w:r>
        <w:t xml:space="preserve">90 days from issue date</w:t>
      </w:r>
    </w:p>
    <w:p>
      <w:pPr>
        <w:pStyle w:val="BodyText"/>
      </w:pPr>
      <w:r>
        <w:rPr>
          <w:bCs/>
          <w:b/>
        </w:rPr>
        <w:t xml:space="preserve">Issuing Authority:</w:t>
      </w:r>
      <w:r>
        <w:t xml:space="preserve"> </w:t>
      </w:r>
      <w:r>
        <w:t xml:space="preserve">Ministry of Health — Baghdad Directorate</w:t>
      </w:r>
      <w:r>
        <w:br/>
      </w:r>
      <w:r>
        <w:rPr>
          <w:bCs/>
          <w:b/>
        </w:rPr>
        <w:t xml:space="preserve">Procurement Reference:</w:t>
      </w:r>
      <w:r>
        <w:t xml:space="preserve"> </w:t>
      </w:r>
      <w:r>
        <w:t xml:space="preserve">MOH-BGD-PSY-2025-114</w:t>
      </w:r>
      <w:r>
        <w:br/>
      </w:r>
      <w:r>
        <w:rPr>
          <w:bCs/>
          <w:b/>
        </w:rPr>
        <w:t xml:space="preserve">Classification:</w:t>
      </w:r>
      <w:r>
        <w:t xml:space="preserve"> </w:t>
      </w:r>
      <w:r>
        <w:t xml:space="preserve">Official — Confidential</w:t>
      </w:r>
    </w:p>
    <w:p>
      <w:pPr>
        <w:pStyle w:val="BodyText"/>
      </w:pPr>
      <w:r>
        <w:t xml:space="preserve">1. Issuing Organization</w:t>
      </w:r>
    </w:p>
    <w:bookmarkStart w:id="21" w:name="buyer-requisitioning-entity"/>
    <w:p>
      <w:pPr>
        <w:pStyle w:val="Heading3"/>
      </w:pPr>
      <w:r>
        <w:t xml:space="preserve">Buyer / Requisitioning Entity</w:t>
      </w:r>
    </w:p>
    <w:p>
      <w:pPr>
        <w:pStyle w:val="FirstParagraph"/>
      </w:pPr>
      <w:r>
        <w:rPr>
          <w:bCs/>
          <w:b/>
        </w:rPr>
        <w:t xml:space="preserve">Name:</w:t>
      </w:r>
      <w:r>
        <w:t xml:space="preserve"> </w:t>
      </w:r>
      <w:r>
        <w:t xml:space="preserve">Baghdad Provincial Health Directorate</w:t>
      </w:r>
    </w:p>
    <w:p>
      <w:pPr>
        <w:pStyle w:val="BodyText"/>
      </w:pPr>
      <w:r>
        <w:rPr>
          <w:bCs/>
          <w:b/>
        </w:rPr>
        <w:t xml:space="preserve">Address:</w:t>
      </w:r>
      <w:r>
        <w:t xml:space="preserve"> </w:t>
      </w:r>
      <w:r>
        <w:t xml:space="preserve">Al-Mansour District, Baghdad, Iraq</w:t>
      </w:r>
    </w:p>
    <w:p>
      <w:pPr>
        <w:pStyle w:val="BodyText"/>
      </w:pPr>
      <w:r>
        <w:rPr>
          <w:bCs/>
          <w:b/>
        </w:rPr>
        <w:t xml:space="preserve">Contact Person:</w:t>
      </w:r>
      <w:r>
        <w:t xml:space="preserve"> </w:t>
      </w:r>
      <w:r>
        <w:t xml:space="preserve">Dr. Ahmed Al-Rashid, Procurement Officer</w:t>
      </w:r>
    </w:p>
    <w:p>
      <w:pPr>
        <w:pStyle w:val="BodyText"/>
      </w:pPr>
      <w:r>
        <w:rPr>
          <w:bCs/>
          <w:b/>
        </w:rPr>
        <w:t xml:space="preserve">Telephone:</w:t>
      </w:r>
      <w:r>
        <w:t xml:space="preserve"> </w:t>
      </w:r>
      <w:r>
        <w:t xml:space="preserve">+964 770 123 4567</w:t>
      </w:r>
    </w:p>
    <w:p>
      <w:pPr>
        <w:pStyle w:val="BodyText"/>
      </w:pPr>
      <w:r>
        <w:rPr>
          <w:bCs/>
          <w:b/>
        </w:rPr>
        <w:t xml:space="preserve">Email:</w:t>
      </w:r>
      <w:r>
        <w:t xml:space="preserve"> </w:t>
      </w:r>
      <w:r>
        <w:t xml:space="preserve">procurement@baghdadhealth.iq</w:t>
      </w:r>
    </w:p>
    <w:p>
      <w:pPr>
        <w:pStyle w:val="BodyText"/>
      </w:pPr>
      <w:r>
        <w:rPr>
          <w:bCs/>
          <w:b/>
        </w:rPr>
        <w:t xml:space="preserve">Tax / Registration No.:</w:t>
      </w:r>
      <w:r>
        <w:t xml:space="preserve"> </w:t>
      </w:r>
      <w:r>
        <w:t xml:space="preserve">IQ-MOH-2019-00342</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Layla H. Al-Karim, M.D. (Psychiatry)</w:t>
      </w:r>
    </w:p>
    <w:p>
      <w:pPr>
        <w:pStyle w:val="BodyText"/>
      </w:pPr>
      <w:r>
        <w:rPr>
          <w:bCs/>
          <w:b/>
        </w:rPr>
        <w:t xml:space="preserve">Specialty:</w:t>
      </w:r>
      <w:r>
        <w:t xml:space="preserve"> </w:t>
      </w:r>
      <w:r>
        <w:t xml:space="preserve">Clinical Psychiatrist — Adult &amp; Adolescent</w:t>
      </w:r>
    </w:p>
    <w:p>
      <w:pPr>
        <w:pStyle w:val="BodyText"/>
      </w:pPr>
      <w:r>
        <w:rPr>
          <w:bCs/>
          <w:b/>
        </w:rPr>
        <w:t xml:space="preserve">Clinic Address:</w:t>
      </w:r>
      <w:r>
        <w:t xml:space="preserve"> </w:t>
      </w:r>
      <w:r>
        <w:t xml:space="preserve">Al-Jadriya Medical Complex, Baghdad, Iraq</w:t>
      </w:r>
    </w:p>
    <w:p>
      <w:pPr>
        <w:pStyle w:val="BodyText"/>
      </w:pPr>
      <w:r>
        <w:rPr>
          <w:bCs/>
          <w:b/>
        </w:rPr>
        <w:t xml:space="preserve">License No.:</w:t>
      </w:r>
      <w:r>
        <w:t xml:space="preserve"> </w:t>
      </w:r>
      <w:r>
        <w:t xml:space="preserve">IQ-PSY-2018-00917 (Iraqi Medical Board)</w:t>
      </w:r>
    </w:p>
    <w:p>
      <w:pPr>
        <w:pStyle w:val="BodyText"/>
      </w:pPr>
      <w:r>
        <w:rPr>
          <w:bCs/>
          <w:b/>
        </w:rPr>
        <w:t xml:space="preserve">Telephone:</w:t>
      </w:r>
      <w:r>
        <w:t xml:space="preserve"> </w:t>
      </w:r>
      <w:r>
        <w:t xml:space="preserve">+964 781 987 6543</w:t>
      </w:r>
    </w:p>
    <w:p>
      <w:pPr>
        <w:pStyle w:val="BodyText"/>
      </w:pPr>
      <w:r>
        <w:rPr>
          <w:bCs/>
          <w:b/>
        </w:rPr>
        <w:t xml:space="preserve">Email:</w:t>
      </w:r>
      <w:r>
        <w:t xml:space="preserve"> </w:t>
      </w:r>
      <w:r>
        <w:t xml:space="preserve">dr.layla.alkarim@medbaghdad.iq</w:t>
      </w:r>
    </w:p>
    <w:bookmarkEnd w:id="22"/>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the Baghdad Provincial Health Directorate to formally procure the professional services of a licensed</w:t>
      </w:r>
      <w:r>
        <w:t xml:space="preserve"> </w:t>
      </w:r>
      <w:r>
        <w:t xml:space="preserve">Psychiatrist</w:t>
      </w:r>
      <w:r>
        <w:t xml:space="preserve"> </w:t>
      </w:r>
      <w:r>
        <w:t xml:space="preserve">to provide ongoing clinical psychiatric care, diagnostic assessments, and therapeutic interventions within the</w:t>
      </w:r>
      <w:r>
        <w:t xml:space="preserve"> </w:t>
      </w:r>
      <w:r>
        <w:t xml:space="preserve">Iraq Baghdad</w:t>
      </w:r>
      <w:r>
        <w:t xml:space="preserve"> </w:t>
      </w:r>
      <w:r>
        <w:t xml:space="preserve">metropolitan area. The scope of this engagement is governed by the Iraqi Ministry of Health regulations and the terms stipulated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(IQD)</w:t>
            </w:r>
          </w:p>
        </w:tc>
        <w:tc>
          <w:tcPr/>
          <w:p>
            <w:pPr>
              <w:pStyle w:val="Compact"/>
              <w:jc w:val="left"/>
            </w:pPr>
            <w:r>
              <w:t xml:space="preserve">Total (IQD)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Outpatient psychiatric consultation and diagnostic evaluation for adult patients at the Al-Jadriya Medical Complex, Baghdad, Iraq</w:t>
            </w:r>
          </w:p>
        </w:tc>
        <w:tc>
          <w:tcPr/>
          <w:p>
            <w:pPr>
              <w:pStyle w:val="Compact"/>
              <w:jc w:val="left"/>
            </w:pPr>
            <w:r>
              <w:t xml:space="preserve">120 sessions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Monthly (10 sessions)</w:t>
            </w:r>
          </w:p>
        </w:tc>
      </w:tr>
      <w:tr>
        <w:tc>
          <w:tcPr/>
          <w:p>
            <w:pPr>
              <w:pStyle w:val="Compact"/>
              <w:jc w:val="left"/>
            </w:pPr>
            <w:r>
              <w:t xml:space="preserve">2</w:t>
            </w:r>
          </w:p>
        </w:tc>
        <w:tc>
          <w:tcPr/>
          <w:p>
            <w:pPr>
              <w:pStyle w:val="Compact"/>
              <w:jc w:val="left"/>
            </w:pPr>
            <w:r>
              <w:t xml:space="preserve">Adolescent psychiatric assessment and cognitive-behavioral therapy sessions for patients aged 13–18, conducted in Baghdad, Iraq</w:t>
            </w:r>
          </w:p>
        </w:tc>
        <w:tc>
          <w:tcPr/>
          <w:p>
            <w:pPr>
              <w:pStyle w:val="Compact"/>
              <w:jc w:val="left"/>
            </w:pPr>
            <w:r>
              <w:t xml:space="preserve">80 sessions</w:t>
            </w:r>
          </w:p>
        </w:tc>
        <w:tc>
          <w:tcPr/>
          <w:p>
            <w:pPr>
              <w:pStyle w:val="Compact"/>
              <w:jc w:val="left"/>
            </w:pPr>
            <w:r>
              <w:t xml:space="preserve">95,000</w:t>
            </w:r>
          </w:p>
        </w:tc>
        <w:tc>
          <w:tcPr/>
          <w:p>
            <w:pPr>
              <w:pStyle w:val="Compact"/>
              <w:jc w:val="left"/>
            </w:pPr>
            <w:r>
              <w:t xml:space="preserve">7,600,000</w:t>
            </w:r>
          </w:p>
        </w:tc>
        <w:tc>
          <w:tcPr/>
          <w:p>
            <w:pPr>
              <w:pStyle w:val="Compact"/>
              <w:jc w:val="left"/>
            </w:pPr>
            <w:r>
              <w:t xml:space="preserve">Monthly (7 sessions)</w:t>
            </w:r>
          </w:p>
        </w:tc>
      </w:tr>
      <w:tr>
        <w:tc>
          <w:tcPr/>
          <w:p>
            <w:pPr>
              <w:pStyle w:val="Compact"/>
              <w:jc w:val="left"/>
            </w:pPr>
            <w:r>
              <w:t xml:space="preserve">3</w:t>
            </w:r>
          </w:p>
        </w:tc>
        <w:tc>
          <w:tcPr/>
          <w:p>
            <w:pPr>
              <w:pStyle w:val="Compact"/>
              <w:jc w:val="left"/>
            </w:pPr>
            <w:r>
              <w:t xml:space="preserve">Emergency psychiatric triage and crisis intervention on-call service for Baghdad public hospitals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Annual retainer</w:t>
            </w:r>
          </w:p>
        </w:tc>
      </w:tr>
      <w:tr>
        <w:tc>
          <w:tcPr/>
          <w:p>
            <w:pPr>
              <w:pStyle w:val="Compact"/>
              <w:jc w:val="left"/>
            </w:pPr>
            <w:r>
              <w:t xml:space="preserve">4</w:t>
            </w:r>
          </w:p>
        </w:tc>
        <w:tc>
          <w:tcPr/>
          <w:p>
            <w:pPr>
              <w:pStyle w:val="Compact"/>
              <w:jc w:val="left"/>
            </w:pPr>
            <w:r>
              <w:t xml:space="preserve">Psychiatric medication management, prescription review, and follow-up monitoring for chronic mental health patients in Iraq Baghdad</w:t>
            </w:r>
          </w:p>
        </w:tc>
        <w:tc>
          <w:tcPr/>
          <w:p>
            <w:pPr>
              <w:pStyle w:val="Compact"/>
              <w:jc w:val="left"/>
            </w:pPr>
            <w:r>
              <w:t xml:space="preserve">200 follow-ups</w:t>
            </w:r>
          </w:p>
        </w:tc>
        <w:tc>
          <w:tcPr/>
          <w:p>
            <w:pPr>
              <w:pStyle w:val="Compact"/>
              <w:jc w:val="left"/>
            </w:pPr>
            <w:r>
              <w:t xml:space="preserve">55,000</w:t>
            </w:r>
          </w:p>
        </w:tc>
        <w:tc>
          <w:tcPr/>
          <w:p>
            <w:pPr>
              <w:pStyle w:val="Compact"/>
              <w:jc w:val="left"/>
            </w:pPr>
            <w:r>
              <w:t xml:space="preserve">11,000,000</w:t>
            </w:r>
          </w:p>
        </w:tc>
        <w:tc>
          <w:tcPr/>
          <w:p>
            <w:pPr>
              <w:pStyle w:val="Compact"/>
              <w:jc w:val="left"/>
            </w:pPr>
            <w:r>
              <w:t xml:space="preserve">Bi-weekly</w:t>
            </w:r>
          </w:p>
        </w:tc>
      </w:tr>
      <w:tr>
        <w:tc>
          <w:tcPr/>
          <w:p>
            <w:pPr>
              <w:pStyle w:val="Compact"/>
              <w:jc w:val="left"/>
            </w:pPr>
            <w:r>
              <w:t xml:space="preserve">5</w:t>
            </w:r>
          </w:p>
        </w:tc>
        <w:tc>
          <w:tcPr/>
          <w:p>
            <w:pPr>
              <w:pStyle w:val="Compact"/>
              <w:jc w:val="left"/>
            </w:pPr>
            <w:r>
              <w:t xml:space="preserve">Community mental health awareness workshops and training for primary care physicians in Baghdad, Iraq</w:t>
            </w:r>
          </w:p>
        </w:tc>
        <w:tc>
          <w:tcPr/>
          <w:p>
            <w:pPr>
              <w:pStyle w:val="Compact"/>
              <w:jc w:val="left"/>
            </w:pPr>
            <w:r>
              <w:t xml:space="preserve">6 workshops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Psychiatric case review committee participation and peer consultation for complex cases in the Baghdad region</w:t>
            </w:r>
          </w:p>
        </w:tc>
        <w:tc>
          <w:tcPr/>
          <w:p>
            <w:pPr>
              <w:pStyle w:val="Compact"/>
              <w:jc w:val="left"/>
            </w:pPr>
            <w:r>
              <w:t xml:space="preserve">24 meetings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Monthly</w:t>
            </w:r>
          </w:p>
        </w:tc>
      </w:tr>
      <w:tr>
        <w:tc>
          <w:tcPr>
            <w:gridSpan w:val="4"/>
          </w:tcPr>
          <w:p>
            <w:pPr>
              <w:pStyle w:val="Compact"/>
              <w:jc w:val="left"/>
            </w:pPr>
            <w:r>
              <w:rPr>
                <w:bCs/>
                <w:b/>
              </w:rPr>
              <w:t xml:space="preserve">GRAND TOTAL (IQD)</w:t>
            </w:r>
          </w:p>
        </w:tc>
        <w:tc>
          <w:tcPr/>
          <w:p>
            <w:pPr>
              <w:pStyle w:val="Compact"/>
              <w:jc w:val="left"/>
            </w:pPr>
            <w:r>
              <w:rPr>
                <w:bCs/>
                <w:b/>
              </w:rPr>
              <w:t xml:space="preserve">48,780,000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Baghdad Provincial Health Directorate and the named</w:t>
      </w:r>
      <w:r>
        <w:t xml:space="preserve"> </w:t>
      </w:r>
      <w:r>
        <w:t xml:space="preserve">Psychiatrist</w:t>
      </w:r>
      <w:r>
        <w:t xml:space="preserve"> </w:t>
      </w:r>
      <w:r>
        <w:t xml:space="preserve">for the provision of psychiatric services exclusively within the</w:t>
      </w:r>
      <w:r>
        <w:t xml:space="preserve"> </w:t>
      </w:r>
      <w:r>
        <w:t xml:space="preserve">Iraq Baghdad</w:t>
      </w:r>
      <w:r>
        <w:t xml:space="preserve"> </w:t>
      </w:r>
      <w:r>
        <w:t xml:space="preserve">jurisdiction, effective from the date of mutual signature.</w:t>
      </w:r>
    </w:p>
    <w:p>
      <w:pPr>
        <w:numPr>
          <w:ilvl w:val="0"/>
          <w:numId w:val="1001"/>
        </w:numPr>
        <w:pStyle w:val="Compact"/>
      </w:pPr>
      <w:r>
        <w:t xml:space="preserve">The</w:t>
      </w:r>
      <w:r>
        <w:t xml:space="preserve"> </w:t>
      </w:r>
      <w:r>
        <w:t xml:space="preserve">Psychiatrist</w:t>
      </w:r>
      <w:r>
        <w:t xml:space="preserve"> </w:t>
      </w:r>
      <w:r>
        <w:t xml:space="preserve">shall maintain a valid Iraqi Medical Board license (License No. IQ-PSY-2018-00917) and all requisite professional indemnity insurance throughout the duration of this</w:t>
      </w:r>
      <w:r>
        <w:t xml:space="preserve"> </w:t>
      </w:r>
      <w:r>
        <w:t xml:space="preserve">Purchase Order</w:t>
      </w:r>
      <w:r>
        <w:t xml:space="preserve">. Any lapse in licensure shall render this document void at the sole discretion of the issuing authority.</w:t>
      </w:r>
    </w:p>
    <w:p>
      <w:pPr>
        <w:numPr>
          <w:ilvl w:val="0"/>
          <w:numId w:val="1001"/>
        </w:numPr>
        <w:pStyle w:val="Compact"/>
      </w:pPr>
      <w:r>
        <w:t xml:space="preserve">All psychiatric services shall be delivered in accordance with the Iraqi Ministry of Health clinical guidelines, the World Health Organization (WHO) mental health care standards, and the ethical codes of the Iraqi Psychiatric Association. Patient confidentiality shall be maintained in full compliance with Iraqi data protection regulations.</w:t>
      </w:r>
    </w:p>
    <w:p>
      <w:pPr>
        <w:numPr>
          <w:ilvl w:val="0"/>
          <w:numId w:val="1001"/>
        </w:numPr>
        <w:pStyle w:val="Compact"/>
      </w:pPr>
      <w:r>
        <w:t xml:space="preserve">Payment shall be processed in Iraqi Dinar (IQD) via bank transfer to the account designated by the</w:t>
      </w:r>
      <w:r>
        <w:t xml:space="preserve"> </w:t>
      </w:r>
      <w:r>
        <w:t xml:space="preserve">Psychiatrist</w:t>
      </w:r>
      <w:r>
        <w:t xml:space="preserve"> </w:t>
      </w:r>
      <w:r>
        <w:t xml:space="preserve">within thirty (30) calendar days of receipt of a verified service completion report. Late payments shall accrue interest at the rate of 2% per month as stipulated under Iraqi commercial law.</w:t>
      </w:r>
    </w:p>
    <w:p>
      <w:pPr>
        <w:numPr>
          <w:ilvl w:val="0"/>
          <w:numId w:val="1001"/>
        </w:numPr>
        <w:pStyle w:val="Compact"/>
      </w:pPr>
      <w:r>
        <w:t xml:space="preserve">The</w:t>
      </w:r>
      <w:r>
        <w:t xml:space="preserve"> </w:t>
      </w:r>
      <w:r>
        <w:t xml:space="preserve">Psychiatrist</w:t>
      </w:r>
      <w:r>
        <w:t xml:space="preserve"> </w:t>
      </w:r>
      <w:r>
        <w:t xml:space="preserve">is required to submit monthly service reports detailing patient volumes, diagnostic outcomes, medication adjustments, and any adverse events to the Baghdad Provincial Health Directorate no later than the fifth (5th) business day of the following month.</w:t>
      </w:r>
    </w:p>
    <w:p>
      <w:pPr>
        <w:numPr>
          <w:ilvl w:val="0"/>
          <w:numId w:val="1001"/>
        </w:numPr>
        <w:pStyle w:val="Compact"/>
      </w:pPr>
      <w:r>
        <w:t xml:space="preserve">Any modification, extension, or termination of this</w:t>
      </w:r>
      <w:r>
        <w:t xml:space="preserve"> </w:t>
      </w:r>
      <w:r>
        <w:t xml:space="preserve">Purchase Order</w:t>
      </w:r>
      <w:r>
        <w:t xml:space="preserve"> </w:t>
      </w:r>
      <w:r>
        <w:t xml:space="preserve">must be documented in writing and countersigned by both parties. Early termination by the issuing authority shall be subject to a 60-day written notice period, during which the</w:t>
      </w:r>
      <w:r>
        <w:t xml:space="preserve"> </w:t>
      </w:r>
      <w:r>
        <w:t xml:space="preserve">Psychiatrist</w:t>
      </w:r>
      <w:r>
        <w:t xml:space="preserve"> </w:t>
      </w:r>
      <w:r>
        <w:t xml:space="preserve">shall continue to provide services in the</w:t>
      </w:r>
      <w:r>
        <w:t xml:space="preserve"> </w:t>
      </w:r>
      <w:r>
        <w:t xml:space="preserve">Iraq Baghdad</w:t>
      </w:r>
      <w:r>
        <w:t xml:space="preserve"> </w:t>
      </w:r>
      <w:r>
        <w:t xml:space="preserve">region without interruption to patient care.</w:t>
      </w:r>
    </w:p>
    <w:p>
      <w:pPr>
        <w:numPr>
          <w:ilvl w:val="0"/>
          <w:numId w:val="1001"/>
        </w:numPr>
        <w:pStyle w:val="Compact"/>
      </w:pPr>
      <w:r>
        <w:t xml:space="preserve">All records, clinical notes, and patient data generated under this</w:t>
      </w:r>
      <w:r>
        <w:t xml:space="preserve"> </w:t>
      </w:r>
      <w:r>
        <w:t xml:space="preserve">Purchase Order</w:t>
      </w:r>
      <w:r>
        <w:t xml:space="preserve"> </w:t>
      </w:r>
      <w:r>
        <w:t xml:space="preserve">shall be stored at the Al-Jadriya Medical Complex in Baghdad, Iraq, and shall remain the property of the Baghdad Provincial Health Directorate. The</w:t>
      </w:r>
      <w:r>
        <w:t xml:space="preserve"> </w:t>
      </w:r>
      <w:r>
        <w:t xml:space="preserve">Psychiatrist</w:t>
      </w:r>
      <w:r>
        <w:t xml:space="preserve"> </w:t>
      </w:r>
      <w:r>
        <w:t xml:space="preserve">shall ensure secure, encrypted digital storage and physical file protection in line with Iraqi healthcare record-keeping statutes.</w:t>
      </w:r>
    </w:p>
    <w:p>
      <w:pPr>
        <w:numPr>
          <w:ilvl w:val="0"/>
          <w:numId w:val="1001"/>
        </w:numPr>
        <w:pStyle w:val="Compact"/>
      </w:pPr>
      <w:r>
        <w:t xml:space="preserve">Disputes arising from the interpretation or execution of this</w:t>
      </w:r>
      <w:r>
        <w:t xml:space="preserve"> </w:t>
      </w:r>
      <w:r>
        <w:t xml:space="preserve">Purchase Order</w:t>
      </w:r>
      <w:r>
        <w:t xml:space="preserve"> </w:t>
      </w:r>
      <w:r>
        <w:t xml:space="preserve">shall be resolved through mediation under the Iraqi Arbitration Law (No. 47 of 1969) before any formal litigation is pursued in the Baghdad courts.</w:t>
      </w:r>
    </w:p>
    <w:p>
      <w:pPr>
        <w:numPr>
          <w:ilvl w:val="0"/>
          <w:numId w:val="1001"/>
        </w:numPr>
        <w:pStyle w:val="Compact"/>
      </w:pPr>
      <w:r>
        <w:t xml:space="preserve">The</w:t>
      </w:r>
      <w:r>
        <w:t xml:space="preserve"> </w:t>
      </w:r>
      <w:r>
        <w:t xml:space="preserve">Psychiatrist</w:t>
      </w:r>
      <w:r>
        <w:t xml:space="preserve"> </w:t>
      </w:r>
      <w:r>
        <w:t xml:space="preserve">shall not subcontract, delegate, or assign any portion of the services outlined in this</w:t>
      </w:r>
      <w:r>
        <w:t xml:space="preserve"> </w:t>
      </w:r>
      <w:r>
        <w:t xml:space="preserve">Purchase Order</w:t>
      </w:r>
      <w:r>
        <w:t xml:space="preserve"> </w:t>
      </w:r>
      <w:r>
        <w:t xml:space="preserve">to any third party without prior written consent from the Baghdad Provincial Health Directorate.</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Republic of Iraq. All references to</w:t>
      </w:r>
      <w:r>
        <w:t xml:space="preserve"> </w:t>
      </w:r>
      <w:r>
        <w:t xml:space="preserve">Iraq Baghdad</w:t>
      </w:r>
      <w:r>
        <w:t xml:space="preserve"> </w:t>
      </w:r>
      <w:r>
        <w:t xml:space="preserve">in this document denote the administrative and geographic scope of service delivery.</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Psychiatrist</w:t>
      </w:r>
      <w:r>
        <w:t xml:space="preserve"> </w:t>
      </w:r>
      <w:r>
        <w:t xml:space="preserve">services in</w:t>
      </w:r>
      <w:r>
        <w:t xml:space="preserve"> </w:t>
      </w:r>
      <w:r>
        <w:t xml:space="preserve">Iraq Baghdad</w:t>
      </w:r>
      <w:r>
        <w:t xml:space="preserve">. This document is executed in two (2) original copies, one retained by each party.</w:t>
      </w:r>
    </w:p>
    <w:p>
      <w:pPr>
        <w:pStyle w:val="BodyText"/>
      </w:pPr>
      <w:r>
        <w:rPr>
          <w:bCs/>
          <w:b/>
        </w:rPr>
        <w:t xml:space="preserve">For the Issuing Authority:</w:t>
      </w:r>
    </w:p>
    <w:p>
      <w:pPr>
        <w:pStyle w:val="BodyText"/>
      </w:pPr>
      <w:r>
        <w:t xml:space="preserve">Baghdad Provincial Health Directorate</w:t>
      </w:r>
    </w:p>
    <w:p>
      <w:pPr>
        <w:pStyle w:val="BodyText"/>
      </w:pPr>
      <w:r>
        <w:rPr>
          <w:bCs/>
          <w:b/>
        </w:rPr>
        <w:t xml:space="preserve">Dr. Ahmed Al-Rashid</w:t>
      </w:r>
      <w:r>
        <w:br/>
      </w:r>
      <w:r>
        <w:t xml:space="preserve">Procurement Officer</w:t>
      </w:r>
      <w:r>
        <w:br/>
      </w:r>
      <w:r>
        <w:t xml:space="preserve">Date: _______________    Signature: _______________</w:t>
      </w:r>
    </w:p>
    <w:p>
      <w:pPr>
        <w:pStyle w:val="BodyText"/>
      </w:pPr>
      <w:r>
        <w:rPr>
          <w:bCs/>
          <w:b/>
        </w:rPr>
        <w:t xml:space="preserve">For the Service Provider:</w:t>
      </w:r>
    </w:p>
    <w:p>
      <w:pPr>
        <w:pStyle w:val="BodyText"/>
      </w:pPr>
      <w:r>
        <w:t xml:space="preserve">Dr. Layla H. Al-Karim, M.D.</w:t>
      </w:r>
    </w:p>
    <w:p>
      <w:pPr>
        <w:pStyle w:val="BodyText"/>
      </w:pPr>
      <w:r>
        <w:rPr>
          <w:bCs/>
          <w:b/>
        </w:rPr>
        <w:t xml:space="preserve">Dr. Layla H. Al-Karim</w:t>
      </w:r>
      <w:r>
        <w:br/>
      </w:r>
      <w:r>
        <w:t xml:space="preserve">Clinical Psychiatrist</w:t>
      </w:r>
      <w:r>
        <w:br/>
      </w:r>
      <w:r>
        <w:t xml:space="preserve">Date: _______________    Signature: _______________</w:t>
      </w:r>
    </w:p>
    <w:p>
      <w:pPr>
        <w:pStyle w:val="BodyText"/>
      </w:pPr>
      <w:r>
        <w:t xml:space="preserve">Purchase Order No. PO-IQB-2025-04782 — Baghdad Provincial Health Directorate — Iraq Baghdad</w:t>
      </w:r>
      <w:r>
        <w:br/>
      </w:r>
      <w:r>
        <w:t xml:space="preserve">This document is the property of the Baghdad Provincial Health Directorate. Unauthorized reproduction or distribution is prohibited under Iraqi law.</w:t>
      </w:r>
      <w:r>
        <w:br/>
      </w: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Iraq Baghdad</dc:title>
  <dc:creator/>
  <dc:language>en</dc:language>
  <cp:keywords/>
  <dcterms:created xsi:type="dcterms:W3CDTF">2026-10-10T03:49:40Z</dcterms:created>
  <dcterms:modified xsi:type="dcterms:W3CDTF">2026-10-10T03:49:40Z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