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6" w:name="purchase-order"/>
    <w:p>
      <w:pPr>
        <w:pStyle w:val="Heading1"/>
      </w:pPr>
      <w:r>
        <w:t xml:space="preserve">PURCHASE ORDER</w:t>
      </w:r>
    </w:p>
    <w:p>
      <w:pPr>
        <w:pStyle w:val="FirstParagraph"/>
      </w:pPr>
      <w:r>
        <w:rPr>
          <w:bCs/>
          <w:b/>
        </w:rPr>
        <w:t xml:space="preserve">Issuing Organization:</w:t>
      </w:r>
      <w:r>
        <w:br/>
      </w:r>
      <w:r>
        <w:t xml:space="preserve">Clinique Sainte-Marie de Cocody</w:t>
      </w:r>
      <w:r>
        <w:br/>
      </w:r>
      <w:r>
        <w:t xml:space="preserve">Boulevard Latrille, Cocody</w:t>
      </w:r>
      <w:r>
        <w:br/>
      </w:r>
      <w:r>
        <w:t xml:space="preserve">Abidjan, Ivory Coast</w:t>
      </w:r>
      <w:r>
        <w:br/>
      </w:r>
      <w:r>
        <w:t xml:space="preserve">Tel: +225 27 22 45 67 89</w:t>
      </w:r>
      <w:r>
        <w:br/>
      </w:r>
      <w:r>
        <w:t xml:space="preserve">Email: procurement@clinique-saintemarie.ci</w:t>
      </w:r>
      <w:r>
        <w:br/>
      </w:r>
      <w:r>
        <w:t xml:space="preserve">RC: CI-ABJ-2019-B-4521</w:t>
      </w:r>
    </w:p>
    <w:p>
      <w:pPr>
        <w:pStyle w:val="BodyText"/>
      </w:pPr>
      <w:r>
        <w:rPr>
          <w:bCs/>
          <w:b/>
        </w:rPr>
        <w:t xml:space="preserve">Purchase Order No.:</w:t>
      </w:r>
      <w:r>
        <w:t xml:space="preserve"> </w:t>
      </w:r>
      <w:r>
        <w:t xml:space="preserve">PO-2025-IC-0847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XOF (CFA Franc)</w:t>
      </w:r>
      <w:r>
        <w:br/>
      </w:r>
      <w:r>
        <w:rPr>
          <w:bCs/>
          <w:b/>
        </w:rPr>
        <w:t xml:space="preserve">Country of Execution:</w:t>
      </w:r>
      <w:r>
        <w:t xml:space="preserve"> </w:t>
      </w:r>
      <w:r>
        <w:t xml:space="preserve">Ivory Coast</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Clinique Sainte-Marie de Cocody</w:t>
            </w:r>
          </w:p>
        </w:tc>
        <w:tc>
          <w:tcPr/>
          <w:p>
            <w:pPr>
              <w:pStyle w:val="Compact"/>
              <w:jc w:val="left"/>
            </w:pPr>
            <w:r>
              <w:t xml:space="preserve">Boulevard Latrille, Cocody, Abidjan, Ivory Coast</w:t>
            </w:r>
          </w:p>
        </w:tc>
        <w:tc>
          <w:tcPr/>
          <w:p>
            <w:pPr>
              <w:pStyle w:val="Compact"/>
              <w:jc w:val="left"/>
            </w:pPr>
            <w:r>
              <w:t xml:space="preserve">Mme. Adjoua Konan, Head of Procurement</w:t>
            </w:r>
          </w:p>
        </w:tc>
      </w:tr>
      <w:tr>
        <w:tc>
          <w:tcPr/>
          <w:p>
            <w:pPr>
              <w:pStyle w:val="Compact"/>
              <w:jc w:val="left"/>
            </w:pPr>
            <w:r>
              <w:rPr>
                <w:bCs/>
                <w:b/>
              </w:rPr>
              <w:t xml:space="preserve">Supplier (Service Provider)</w:t>
            </w:r>
          </w:p>
        </w:tc>
        <w:tc>
          <w:tcPr/>
          <w:p>
            <w:pPr>
              <w:pStyle w:val="Compact"/>
              <w:jc w:val="left"/>
            </w:pPr>
            <w:r>
              <w:t xml:space="preserve">Dr. Koffi N'Guessan, MD, PhD in Psychiatry</w:t>
            </w:r>
          </w:p>
        </w:tc>
        <w:tc>
          <w:tcPr/>
          <w:p>
            <w:pPr>
              <w:pStyle w:val="Compact"/>
              <w:jc w:val="left"/>
            </w:pPr>
            <w:r>
              <w:t xml:space="preserve">Cabinet de Psychiatrie du Plateau, 12 Rue de la République, Plateau, Abidjan, Ivory Coast</w:t>
            </w:r>
          </w:p>
        </w:tc>
        <w:tc>
          <w:tcPr/>
          <w:p>
            <w:pPr>
              <w:pStyle w:val="Compact"/>
              <w:jc w:val="left"/>
            </w:pPr>
            <w:r>
              <w:t xml:space="preserve">Dr. Koffi N'Guessan, Psychiatrist</w:t>
            </w:r>
          </w:p>
        </w:tc>
      </w:tr>
    </w:tbl>
    <w:bookmarkEnd w:id="20"/>
    <w:bookmarkStart w:id="21" w:name="X081bace48ed4fa3331d62fd66d6193e73fc777f"/>
    <w:p>
      <w:pPr>
        <w:pStyle w:val="Heading2"/>
      </w:pPr>
      <w:r>
        <w:t xml:space="preserve">2. DESCRIPTION OF PURCHASE ORDER AND SCOPE OF SERVICES</w:t>
      </w:r>
    </w:p>
    <w:p>
      <w:pPr>
        <w:pStyle w:val="FirstParagraph"/>
      </w:pPr>
      <w:r>
        <w:t xml:space="preserve">This Purchase Order is issued by Clinique Sainte-Marie de Cocody, a licensed healthcare facility operating in Abidjan, Ivory Coast, to formally engage the professional services of a qualified Psychiatrist for the provision of inpatient and outpatient psychiatric care to patients admitted at the facility. The Psychiatrist engaged under this Purchase Order shall be a duly licensed medical doctor specializing in psychiatry, registered with the Ordre des Médecins de Côte d'Ivoire, and holding a valid practice permit issued by the Ministry of Health of the Republic of Côte d'Ivoire (Ivory Coast).</w:t>
      </w:r>
    </w:p>
    <w:p>
      <w:pPr>
        <w:pStyle w:val="BodyText"/>
      </w:pPr>
      <w:r>
        <w:t xml:space="preserve">The scope of services covered by this Purchase Order includes, but is not limited to: initial psychiatric assessments and diagnostic evaluations; formulation and supervision of individualized treatment plans; administration and monitoring of psychotropic medications; provision of psychotherapy sessions (individual and group); crisis intervention and emergency psychiatric consultations; weekly multidisciplinary team meetings; and preparation of clinical reports for the medical records department of the clinic.</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Outpatient psychiatric consultation (per patient visit, 45 minutes)</w:t>
            </w:r>
          </w:p>
        </w:tc>
        <w:tc>
          <w:tcPr/>
          <w:p>
            <w:pPr>
              <w:pStyle w:val="Compact"/>
              <w:jc w:val="left"/>
            </w:pPr>
            <w:r>
              <w:t xml:space="preserve">120 sessions / month</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Inpatient psychiatric ward supervision (per shift, 12 hours)</w:t>
            </w:r>
          </w:p>
        </w:tc>
        <w:tc>
          <w:tcPr/>
          <w:p>
            <w:pPr>
              <w:pStyle w:val="Compact"/>
              <w:jc w:val="left"/>
            </w:pPr>
            <w:r>
              <w:t xml:space="preserve">22 shifts / month</w:t>
            </w:r>
          </w:p>
        </w:tc>
        <w:tc>
          <w:tcPr/>
          <w:p>
            <w:pPr>
              <w:pStyle w:val="Compact"/>
              <w:jc w:val="left"/>
            </w:pPr>
            <w:r>
              <w:t xml:space="preserve">85,000</w:t>
            </w:r>
          </w:p>
        </w:tc>
        <w:tc>
          <w:tcPr/>
          <w:p>
            <w:pPr>
              <w:pStyle w:val="Compact"/>
              <w:jc w:val="left"/>
            </w:pPr>
            <w:r>
              <w:t xml:space="preserve">1,870,000</w:t>
            </w:r>
          </w:p>
        </w:tc>
      </w:tr>
      <w:tr>
        <w:tc>
          <w:tcPr/>
          <w:p>
            <w:pPr>
              <w:pStyle w:val="Compact"/>
              <w:jc w:val="left"/>
            </w:pPr>
            <w:r>
              <w:t xml:space="preserve">03</w:t>
            </w:r>
          </w:p>
        </w:tc>
        <w:tc>
          <w:tcPr/>
          <w:p>
            <w:pPr>
              <w:pStyle w:val="Compact"/>
              <w:jc w:val="left"/>
            </w:pPr>
            <w:r>
              <w:t xml:space="preserve">Emergency psychiatric consultation (on-call, per incident)</w:t>
            </w:r>
          </w:p>
        </w:tc>
        <w:tc>
          <w:tcPr/>
          <w:p>
            <w:pPr>
              <w:pStyle w:val="Compact"/>
              <w:jc w:val="left"/>
            </w:pPr>
            <w:r>
              <w:t xml:space="preserve">Estimated 10 incidents / month</w:t>
            </w:r>
          </w:p>
        </w:tc>
        <w:tc>
          <w:tcPr/>
          <w:p>
            <w:pPr>
              <w:pStyle w:val="Compact"/>
              <w:jc w:val="left"/>
            </w:pPr>
            <w:r>
              <w:t xml:space="preserve">60,000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Group psychotherapy session (up to 12 patients, 90 minutes)</w:t>
            </w:r>
          </w:p>
        </w:tc>
        <w:tc>
          <w:tcPr/>
          <w:p>
            <w:pPr>
              <w:pStyle w:val="Compact"/>
              <w:jc w:val="left"/>
            </w:pPr>
            <w:r>
              <w:t xml:space="preserve">8 sessions / month</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Monthly clinical report and case documentation</w:t>
            </w:r>
          </w:p>
        </w:tc>
        <w:tc>
          <w:tcPr/>
          <w:p>
            <w:pPr>
              <w:pStyle w:val="Compact"/>
              <w:jc w:val="left"/>
            </w:pPr>
            <w:r>
              <w:t xml:space="preserve">1 report / month</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Continuing medical education and professional development allowance</w:t>
            </w:r>
          </w:p>
        </w:tc>
        <w:tc>
          <w:tcPr/>
          <w:p>
            <w:pPr>
              <w:pStyle w:val="Compact"/>
              <w:jc w:val="left"/>
            </w:pPr>
            <w:r>
              <w:t xml:space="preserve">1 per quarter</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rPr>
                <w:bCs/>
                <w:b/>
              </w:rPr>
              <w:t xml:space="preserve">MONTHLY SUBTOTAL</w:t>
            </w:r>
          </w:p>
        </w:tc>
        <w:tc>
          <w:tcPr/>
          <w:p>
            <w:pPr>
              <w:pStyle w:val="Compact"/>
              <w:jc w:val="left"/>
            </w:pPr>
            <w:r>
              <w:rPr>
                <w:bCs/>
                <w:b/>
              </w:rPr>
              <w:t xml:space="preserve">6,580,000</w:t>
            </w:r>
          </w:p>
        </w:tc>
      </w:tr>
      <w:tr>
        <w:tc>
          <w:tcPr>
            <w:gridSpan w:val="4"/>
          </w:tcPr>
          <w:p>
            <w:pPr>
              <w:pStyle w:val="Compact"/>
              <w:jc w:val="left"/>
            </w:pPr>
            <w:r>
              <w:rPr>
                <w:bCs/>
                <w:b/>
              </w:rPr>
              <w:t xml:space="preserve">QUARTERLY TOTAL (3 MONTHS)</w:t>
            </w:r>
          </w:p>
        </w:tc>
        <w:tc>
          <w:tcPr/>
          <w:p>
            <w:pPr>
              <w:pStyle w:val="Compact"/>
              <w:jc w:val="left"/>
            </w:pPr>
            <w:r>
              <w:rPr>
                <w:bCs/>
                <w:b/>
              </w:rPr>
              <w:t xml:space="preserve">19,740,000</w:t>
            </w:r>
          </w:p>
        </w:tc>
      </w:tr>
    </w:tbl>
    <w:p>
      <w:pPr>
        <w:pStyle w:val="BodyText"/>
      </w:pPr>
      <w:r>
        <w:t xml:space="preserve">All prices are quoted in XOF (West African CFA Franc) and are inclusive of applicable taxes as per the tax code of the Republic of Côte d'Ivoire. No additional charges shall apply unless mutually agreed in writing as an amendment to this Purchase Order.</w:t>
      </w:r>
    </w:p>
    <w:bookmarkEnd w:id="22"/>
    <w:bookmarkStart w:id="23" w:name="terms-and-conditions"/>
    <w:p>
      <w:pPr>
        <w:pStyle w:val="Heading2"/>
      </w:pPr>
      <w:r>
        <w:t xml:space="preserve">4. TERMS AND CONDITIONS</w:t>
      </w:r>
    </w:p>
    <w:p>
      <w:pPr>
        <w:pStyle w:val="FirstParagraph"/>
      </w:pPr>
      <w:r>
        <w:t xml:space="preserve">4.1</w:t>
      </w:r>
      <w:r>
        <w:t xml:space="preserve"> </w:t>
      </w:r>
      <w:r>
        <w:rPr>
          <w:bCs/>
          <w:b/>
        </w:rPr>
        <w:t xml:space="preserve">Payment Terms:</w:t>
      </w:r>
      <w:r>
        <w:t xml:space="preserve"> </w:t>
      </w:r>
      <w:r>
        <w:t xml:space="preserve">Payment for services rendered under this Purchase Order shall be made within thirty (30) calendar days from the date of receipt of a valid invoice from the Psychiatrist. Payments shall be processed via bank transfer to the account designated by the supplier. The buyer reserves the right to withhold payment for any services not rendered to the standard of care expected of a licensed Psychiatrist in Ivory Coast.</w:t>
      </w:r>
    </w:p>
    <w:p>
      <w:pPr>
        <w:pStyle w:val="BodyText"/>
      </w:pPr>
      <w:r>
        <w:t xml:space="preserve">4.2</w:t>
      </w:r>
      <w:r>
        <w:t xml:space="preserve"> </w:t>
      </w:r>
      <w:r>
        <w:rPr>
          <w:bCs/>
          <w:b/>
        </w:rPr>
        <w:t xml:space="preserve">Performance Period:</w:t>
      </w:r>
      <w:r>
        <w:t xml:space="preserve"> </w:t>
      </w:r>
      <w:r>
        <w:t xml:space="preserve">This Purchase Order is valid for a period of three (3) months commencing on 1 July 2025 and expiring on 30 September 2025. Renewal shall be subject to mutual written agreement and a new Purchase Order issuance.</w:t>
      </w:r>
    </w:p>
    <w:p>
      <w:pPr>
        <w:pStyle w:val="BodyText"/>
      </w:pPr>
      <w:r>
        <w:t xml:space="preserve">4.3</w:t>
      </w:r>
      <w:r>
        <w:t xml:space="preserve"> </w:t>
      </w:r>
      <w:r>
        <w:rPr>
          <w:bCs/>
          <w:b/>
        </w:rPr>
        <w:t xml:space="preserve">Professional Standards:</w:t>
      </w:r>
      <w:r>
        <w:t xml:space="preserve"> </w:t>
      </w:r>
      <w:r>
        <w:t xml:space="preserve">The Psychiatrist shall adhere to the ethical and professional standards set forth by the World Psychiatric Association (WPA) and the national regulations governing psychiatric practice in Abidjan, Ivory Coast. All patient data shall be handled in strict compliance with the data protection laws of Côte d'Ivoire.</w:t>
      </w:r>
    </w:p>
    <w:p>
      <w:pPr>
        <w:pStyle w:val="BodyText"/>
      </w:pPr>
      <w:r>
        <w:t xml:space="preserve">4.4</w:t>
      </w:r>
      <w:r>
        <w:t xml:space="preserve"> </w:t>
      </w:r>
      <w:r>
        <w:rPr>
          <w:bCs/>
          <w:b/>
        </w:rPr>
        <w:t xml:space="preserve">Confidentiality:</w:t>
      </w:r>
      <w:r>
        <w:t xml:space="preserve"> </w:t>
      </w:r>
      <w:r>
        <w:t xml:space="preserve">The Psychiatrist shall maintain absolute confidentiality regarding all patient information obtained in the course of services rendered under this Purchase Order. Breach of confidentiality shall constitute grounds for immediate termination of this Purchase Order and may result in legal action.</w:t>
      </w:r>
    </w:p>
    <w:p>
      <w:pPr>
        <w:pStyle w:val="BodyText"/>
      </w:pPr>
      <w:r>
        <w:t xml:space="preserve">4.5</w:t>
      </w:r>
      <w:r>
        <w:t xml:space="preserve"> </w:t>
      </w:r>
      <w:r>
        <w:rPr>
          <w:bCs/>
          <w:b/>
        </w:rPr>
        <w:t xml:space="preserve">Termination:</w:t>
      </w:r>
      <w:r>
        <w:t xml:space="preserve"> </w:t>
      </w:r>
      <w:r>
        <w:t xml:space="preserve">Either party may terminate this Purchase Order with a written notice of fourteen (14) days. In the event of termination, the buyer shall compensate the Psychiatrist for all services rendered up to the effective date of termination.</w:t>
      </w:r>
    </w:p>
    <w:p>
      <w:pPr>
        <w:pStyle w:val="BodyText"/>
      </w:pPr>
      <w:r>
        <w:t xml:space="preserve">4.6</w:t>
      </w:r>
      <w:r>
        <w:t xml:space="preserve"> </w:t>
      </w:r>
      <w:r>
        <w:rPr>
          <w:bCs/>
          <w:b/>
        </w:rPr>
        <w:t xml:space="preserve">Governing Law:</w:t>
      </w:r>
      <w:r>
        <w:t xml:space="preserve"> </w:t>
      </w:r>
      <w:r>
        <w:t xml:space="preserve">This Purchase Order shall be governed by and construed in accordance with the laws of the Republic of Côte d'Ivoire. Any disputes arising from this Purchase Order shall be resolved through the competent courts of Abidjan, Ivory Coast.</w:t>
      </w:r>
    </w:p>
    <w:bookmarkEnd w:id="23"/>
    <w:bookmarkStart w:id="24" w:name="delivery-and-location-of-services"/>
    <w:p>
      <w:pPr>
        <w:pStyle w:val="Heading2"/>
      </w:pPr>
      <w:r>
        <w:t xml:space="preserve">5. DELIVERY AND LOCATION OF SERVICES</w:t>
      </w:r>
    </w:p>
    <w:p>
      <w:pPr>
        <w:pStyle w:val="FirstParagraph"/>
      </w:pPr>
      <w:r>
        <w:t xml:space="preserve">All services under this Purchase Order shall be performed at the premises of Clinique Sainte-Marie de Cocody, located in the Cocody district of Abidjan, Ivory Coast, or at such other location within Abidjan as may be mutually agreed upon in writing. The Psychiatrist is expected to be physically present at the facility during all scheduled shifts and to be reachable by telephone for emergency consultations at all times.</w:t>
      </w:r>
    </w:p>
    <w:bookmarkEnd w:id="24"/>
    <w:bookmarkStart w:id="25" w:name="authorization-and-signatures"/>
    <w:p>
      <w:pPr>
        <w:pStyle w:val="Heading2"/>
      </w:pPr>
      <w:r>
        <w:t xml:space="preserve">6. AUTHORIZATION AND SIGNATURES</w:t>
      </w:r>
    </w:p>
    <w:p>
      <w:pPr>
        <w:pStyle w:val="FirstParagraph"/>
      </w:pPr>
      <w:r>
        <w:t xml:space="preserve">This Purchase Order is authorized and approved by the undersigned representatives of both parties. By signing below, each party acknowledges acceptance of all terms, conditions, and obligations set forth in this Purchase Order for the engagement of the Psychiatrist in Abidjan, Ivory Coast.</w:t>
      </w:r>
    </w:p>
    <w:p>
      <w:pPr>
        <w:pStyle w:val="BodyText"/>
      </w:pPr>
      <w:r>
        <w:rPr>
          <w:bCs/>
          <w:b/>
        </w:rPr>
        <w:t xml:space="preserve">For and on behalf of the Buyer:</w:t>
      </w:r>
    </w:p>
    <w:p>
      <w:pPr>
        <w:pStyle w:val="BodyText"/>
      </w:pPr>
      <w:r>
        <w:t xml:space="preserve">Clinique Sainte-Marie de Cocody</w:t>
      </w:r>
    </w:p>
    <w:p>
      <w:pPr>
        <w:pStyle w:val="BodyText"/>
      </w:pPr>
      <w:r>
        <w:t xml:space="preserve">Mme. Adjoua Konan</w:t>
      </w:r>
      <w:r>
        <w:br/>
      </w:r>
      <w:r>
        <w:t xml:space="preserve">Head of Procurement</w:t>
      </w:r>
      <w:r>
        <w:br/>
      </w:r>
      <w:r>
        <w:t xml:space="preserve">Date: _______________</w:t>
      </w:r>
    </w:p>
    <w:p>
      <w:pPr>
        <w:pStyle w:val="BodyText"/>
      </w:pPr>
      <w:r>
        <w:rPr>
          <w:bCs/>
          <w:b/>
        </w:rPr>
        <w:t xml:space="preserve">For and on behalf of the Supplier:</w:t>
      </w:r>
    </w:p>
    <w:p>
      <w:pPr>
        <w:pStyle w:val="BodyText"/>
      </w:pPr>
      <w:r>
        <w:t xml:space="preserve">Dr. Koffi N'Guessan, Psychiatrist</w:t>
      </w:r>
    </w:p>
    <w:p>
      <w:pPr>
        <w:pStyle w:val="BodyText"/>
      </w:pPr>
      <w:r>
        <w:t xml:space="preserve">Dr. Koffi N'Guessan</w:t>
      </w:r>
      <w:r>
        <w:br/>
      </w:r>
      <w:r>
        <w:t xml:space="preserve">MD, PhD in Psychiatry</w:t>
      </w:r>
      <w:r>
        <w:br/>
      </w:r>
      <w:r>
        <w:t xml:space="preserve">Date: _______________</w:t>
      </w:r>
    </w:p>
    <w:p>
      <w:pPr>
        <w:pStyle w:val="BodyText"/>
      </w:pPr>
      <w:r>
        <w:t xml:space="preserve">This Purchase Order document (PO-2025-IC-0847) constitutes a binding agreement between the parties for the procurement of psychiatric services in Abidjan, Ivory Coast. A total of three (3) original copies have been executed: one for the buyer, one for the supplier, and one for the administrative file of the Ministry of Health of Côte d'Ivoire.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Abidjan, Ivory Coast</dc:title>
  <dc:creator/>
  <dc:language>en</dc:language>
  <cp:keywords/>
  <dcterms:created xsi:type="dcterms:W3CDTF">2026-10-10T03:47:34Z</dcterms:created>
  <dcterms:modified xsi:type="dcterms:W3CDTF">2026-10-10T03:47:34Z</dcterms:modified>
</cp:coreProperties>
</file>

<file path=docProps/custom.xml><?xml version="1.0" encoding="utf-8"?>
<Properties xmlns="http://schemas.openxmlformats.org/officeDocument/2006/custom-properties" xmlns:vt="http://schemas.openxmlformats.org/officeDocument/2006/docPropsVTypes"/>
</file>