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Psychiatrist Professional Services — Japan Kyoto Region</w:t>
      </w:r>
    </w:p>
    <w:p>
      <w:pPr>
        <w:pStyle w:val="BodyText"/>
      </w:pPr>
      <w:r>
        <w:t xml:space="preserve">Document Reference: PO-JK-2025-04782</w:t>
      </w:r>
    </w:p>
    <w:bookmarkEnd w:id="20"/>
    <w:bookmarkStart w:id="21" w:name="issuing-organization"/>
    <w:p>
      <w:pPr>
        <w:pStyle w:val="Heading3"/>
      </w:pPr>
      <w:r>
        <w:t xml:space="preserve">Issuing Organization</w:t>
      </w:r>
    </w:p>
    <w:p>
      <w:pPr>
        <w:pStyle w:val="FirstParagraph"/>
      </w:pPr>
      <w:r>
        <w:t xml:space="preserve">Kyoto Metropolitan Mental Health Authority</w:t>
      </w:r>
      <w:r>
        <w:br/>
      </w:r>
      <w:r>
        <w:t xml:space="preserve">1-2-3 Higashiyama-ku, Kyoto 605-0000</w:t>
      </w:r>
      <w:r>
        <w:br/>
      </w:r>
      <w:r>
        <w:t xml:space="preserve">Japan</w:t>
      </w:r>
      <w:r>
        <w:br/>
      </w:r>
      <w:r>
        <w:t xml:space="preserve">Tel: +81-75-555-0142</w:t>
      </w:r>
      <w:r>
        <w:br/>
      </w:r>
      <w:r>
        <w:t xml:space="preserve">Email: procurement@kyoto-mha.go.jp</w:t>
      </w:r>
    </w:p>
    <w:bookmarkEnd w:id="21"/>
    <w:bookmarkStart w:id="22" w:name="supplier-service-provider"/>
    <w:p>
      <w:pPr>
        <w:pStyle w:val="Heading3"/>
      </w:pPr>
      <w:r>
        <w:t xml:space="preserve">Supplier / Service Provider</w:t>
      </w:r>
    </w:p>
    <w:p>
      <w:pPr>
        <w:pStyle w:val="FirstParagraph"/>
      </w:pPr>
      <w:r>
        <w:t xml:space="preserve">Dr. Haruki Tanaka, M.D., Ph.D.</w:t>
      </w:r>
      <w:r>
        <w:br/>
      </w:r>
      <w:r>
        <w:t xml:space="preserve">Licensed Psychiatrist — Japan Medical Association</w:t>
      </w:r>
      <w:r>
        <w:br/>
      </w:r>
      <w:r>
        <w:t xml:space="preserve">Kyoto Psychiatric Care Center</w:t>
      </w:r>
      <w:r>
        <w:br/>
      </w:r>
      <w:r>
        <w:t xml:space="preserve">45-8 Nishijin, Nakagyo-ku, Kyoto 604-8152</w:t>
      </w:r>
      <w:r>
        <w:br/>
      </w:r>
      <w:r>
        <w:t xml:space="preserve">Japan</w:t>
      </w:r>
      <w:r>
        <w:br/>
      </w:r>
      <w:r>
        <w:t xml:space="preserve">License No. JP-PSY-2019-00834</w:t>
      </w:r>
    </w:p>
    <w:bookmarkEnd w:id="22"/>
    <w:bookmarkStart w:id="23" w:name="purchase-order-details"/>
    <w:p>
      <w:pPr>
        <w:pStyle w:val="Heading3"/>
      </w:pPr>
      <w:r>
        <w:t xml:space="preserve">Purchase Order Details</w:t>
      </w:r>
    </w:p>
    <w:p>
      <w:pPr>
        <w:pStyle w:val="FirstParagraph"/>
      </w:pPr>
      <w:r>
        <w:rPr>
          <w:bCs/>
          <w:b/>
        </w:rPr>
        <w:t xml:space="preserve">Purchase Order No.:</w:t>
      </w:r>
      <w:r>
        <w:t xml:space="preserve"> </w:t>
      </w:r>
      <w:r>
        <w:t xml:space="preserve">PO-JK-2025-04782</w:t>
      </w:r>
      <w:r>
        <w:br/>
      </w:r>
      <w:r>
        <w:rPr>
          <w:bCs/>
          <w:b/>
        </w:rPr>
        <w:t xml:space="preserve">Date of Issue:</w:t>
      </w:r>
      <w:r>
        <w:t xml:space="preserve"> </w:t>
      </w:r>
      <w:r>
        <w:t xml:space="preserve">15 June 2025</w:t>
      </w:r>
      <w:r>
        <w:br/>
      </w:r>
      <w:r>
        <w:rPr>
          <w:bCs/>
          <w:b/>
        </w:rPr>
        <w:t xml:space="preserve">Required By:</w:t>
      </w:r>
      <w:r>
        <w:t xml:space="preserve"> </w:t>
      </w:r>
      <w:r>
        <w:t xml:space="preserve">01 September 2025</w:t>
      </w:r>
      <w:r>
        <w:br/>
      </w:r>
      <w:r>
        <w:rPr>
          <w:bCs/>
          <w:b/>
        </w:rPr>
        <w:t xml:space="preserve">Payment Terms:</w:t>
      </w:r>
      <w:r>
        <w:t xml:space="preserve"> </w:t>
      </w:r>
      <w:r>
        <w:t xml:space="preserve">Net 30 Days</w:t>
      </w:r>
      <w:r>
        <w:br/>
      </w:r>
      <w:r>
        <w:rPr>
          <w:bCs/>
          <w:b/>
        </w:rPr>
        <w:t xml:space="preserve">Currency:</w:t>
      </w:r>
      <w:r>
        <w:t xml:space="preserve"> </w:t>
      </w:r>
      <w:r>
        <w:t xml:space="preserve">Japanese Yen (JPY)</w:t>
      </w:r>
    </w:p>
    <w:bookmarkEnd w:id="23"/>
    <w:bookmarkStart w:id="24" w:name="purpose-and-scope-of-this-purchase-order"/>
    <w:p>
      <w:pPr>
        <w:pStyle w:val="Heading2"/>
      </w:pPr>
      <w:r>
        <w:t xml:space="preserve">1. Purpose and Scope of This Purchase Order</w:t>
      </w:r>
    </w:p>
    <w:p>
      <w:pPr>
        <w:pStyle w:val="FirstParagraph"/>
      </w:pPr>
      <w:r>
        <w:t xml:space="preserve">This Purchase Order is issued by the Kyoto Metropolitan Mental Health Authority to formally authorize the engagement of a qualified Psychiatrist to deliver comprehensive psychiatric evaluation, diagnosis, and ongoing therapeutic services within the Japan Kyoto metropolitan area. The scope of this Purchase Order encompasses all clinical consultations, diagnostic assessments, medication management, and follow-up care sessions to be conducted at the Kyoto Psychiatric Care Center and, where clinically indicated, at approved satellite facilities throughout the Japan Kyoto prefecture.</w:t>
      </w:r>
    </w:p>
    <w:bookmarkEnd w:id="24"/>
    <w:bookmarkStart w:id="25" w:name="line-items-psychiatrist-services"/>
    <w:p>
      <w:pPr>
        <w:pStyle w:val="Heading2"/>
      </w:pPr>
      <w:r>
        <w:t xml:space="preserve">2. Line Items — Psychiatrist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Initial comprehensive psychiatric evaluation and diagnostic assessment (per patient, 90-minute session)</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Follow-up psychiatric consultation and treatment plan review (per patient, 45-minute session)</w:t>
            </w:r>
          </w:p>
        </w:tc>
        <w:tc>
          <w:tcPr/>
          <w:p>
            <w:pPr>
              <w:pStyle w:val="Compact"/>
              <w:jc w:val="left"/>
            </w:pPr>
            <w:r>
              <w:t xml:space="preserve">480</w:t>
            </w:r>
          </w:p>
        </w:tc>
        <w:tc>
          <w:tcPr/>
          <w:p>
            <w:pPr>
              <w:pStyle w:val="Compact"/>
              <w:jc w:val="left"/>
            </w:pPr>
            <w:r>
              <w:t xml:space="preserve">15,000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Psychiatric medication management and prescription renewal (per patient, 30-minute session)</w:t>
            </w:r>
          </w:p>
        </w:tc>
        <w:tc>
          <w:tcPr/>
          <w:p>
            <w:pPr>
              <w:pStyle w:val="Compact"/>
              <w:jc w:val="left"/>
            </w:pPr>
            <w:r>
              <w:t xml:space="preserve">360</w:t>
            </w:r>
          </w:p>
        </w:tc>
        <w:tc>
          <w:tcPr/>
          <w:p>
            <w:pPr>
              <w:pStyle w:val="Compact"/>
              <w:jc w:val="left"/>
            </w:pPr>
            <w:r>
              <w:t xml:space="preserve">12,000</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Emergency psychiatric crisis intervention and same-day consultation (per incident)</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05</w:t>
            </w:r>
          </w:p>
        </w:tc>
        <w:tc>
          <w:tcPr/>
          <w:p>
            <w:pPr>
              <w:pStyle w:val="Compact"/>
              <w:jc w:val="left"/>
            </w:pPr>
            <w:r>
              <w:t xml:space="preserve">Group psychiatric therapy sessions for community mental health programs in Japan Kyoto (per session, up to 12 participants)</w:t>
            </w:r>
          </w:p>
        </w:tc>
        <w:tc>
          <w:tcPr/>
          <w:p>
            <w:pPr>
              <w:pStyle w:val="Compact"/>
              <w:jc w:val="left"/>
            </w:pPr>
            <w:r>
              <w:t xml:space="preserve">48</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Psychiatric case documentation, progress reporting, and inter-facility coordination (monthly retainer)</w:t>
            </w:r>
          </w:p>
        </w:tc>
        <w:tc>
          <w:tcPr/>
          <w:p>
            <w:pPr>
              <w:pStyle w:val="Compact"/>
              <w:jc w:val="left"/>
            </w:pPr>
            <w:r>
              <w:t xml:space="preserve">6</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On-site psychiatric wellness screening at public institutions in Japan Kyoto (per event, half-day)</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gridSpan w:val="4"/>
          </w:tcPr>
          <w:p>
            <w:pPr>
              <w:pStyle w:val="Compact"/>
              <w:jc w:val="left"/>
            </w:pPr>
            <w:r>
              <w:rPr>
                <w:bCs/>
                <w:b/>
              </w:rPr>
              <w:t xml:space="preserve">TOTAL PURCHASE ORDER VALUE</w:t>
            </w:r>
          </w:p>
        </w:tc>
        <w:tc>
          <w:tcPr/>
          <w:p>
            <w:pPr>
              <w:pStyle w:val="Compact"/>
              <w:jc w:val="left"/>
            </w:pPr>
            <w:r>
              <w:rPr>
                <w:bCs/>
                <w:b/>
              </w:rPr>
              <w:t xml:space="preserve">18,885,000</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Qualification Requirement:</w:t>
      </w:r>
      <w:r>
        <w:t xml:space="preserve"> </w:t>
      </w:r>
      <w:r>
        <w:t xml:space="preserve">The Psychiatrist engaged under this Purchase Order must hold a valid license issued by the Japan Medical Association and maintain current registration with the Japan Kyoto Prefectural Board of Medical Examiners. Proof of licensure must be submitted prior to the commencement of services.</w:t>
      </w:r>
    </w:p>
    <w:p>
      <w:pPr>
        <w:numPr>
          <w:ilvl w:val="0"/>
          <w:numId w:val="1001"/>
        </w:numPr>
        <w:pStyle w:val="Compact"/>
      </w:pPr>
      <w:r>
        <w:rPr>
          <w:bCs/>
          <w:b/>
        </w:rPr>
        <w:t xml:space="preserve">Service Location:</w:t>
      </w:r>
      <w:r>
        <w:t xml:space="preserve"> </w:t>
      </w:r>
      <w:r>
        <w:t xml:space="preserve">All psychiatric services shall be delivered at the Kyoto Psychiatric Care Center or at pre-approved facilities within the Japan Kyoto metropolitan area. Any off-site consultations require prior written authorization from the issuing authority.</w:t>
      </w:r>
    </w:p>
    <w:p>
      <w:pPr>
        <w:numPr>
          <w:ilvl w:val="0"/>
          <w:numId w:val="1001"/>
        </w:numPr>
        <w:pStyle w:val="Compact"/>
      </w:pPr>
      <w:r>
        <w:rPr>
          <w:bCs/>
          <w:b/>
        </w:rPr>
        <w:t xml:space="preserve">Confidentiality:</w:t>
      </w:r>
      <w:r>
        <w:t xml:space="preserve"> </w:t>
      </w:r>
      <w:r>
        <w:t xml:space="preserve">The Psychiatrist shall adhere strictly to the Japan Act on the Protection of Personal Information (APPI) and all applicable mental health confidentiality statutes. Patient records generated under this Purchase Order shall be stored in compliance with national data protection regulations.</w:t>
      </w:r>
    </w:p>
    <w:p>
      <w:pPr>
        <w:numPr>
          <w:ilvl w:val="0"/>
          <w:numId w:val="1001"/>
        </w:numPr>
        <w:pStyle w:val="Compact"/>
      </w:pPr>
      <w:r>
        <w:rPr>
          <w:bCs/>
          <w:b/>
        </w:rPr>
        <w:t xml:space="preserve">Payment Schedule:</w:t>
      </w:r>
      <w:r>
        <w:t xml:space="preserve"> </w:t>
      </w:r>
      <w:r>
        <w:t xml:space="preserve">Invoices shall be submitted monthly within ten (10) business days of the end of each calendar month. Payment shall be processed within thirty (30) days of invoice receipt via bank transfer to the account designated by the Psychiatrist.</w:t>
      </w:r>
    </w:p>
    <w:p>
      <w:pPr>
        <w:numPr>
          <w:ilvl w:val="0"/>
          <w:numId w:val="1001"/>
        </w:numPr>
        <w:pStyle w:val="Compact"/>
      </w:pPr>
      <w:r>
        <w:rPr>
          <w:bCs/>
          <w:b/>
        </w:rPr>
        <w:t xml:space="preserve">Performance Standards:</w:t>
      </w:r>
      <w:r>
        <w:t xml:space="preserve"> </w:t>
      </w:r>
      <w:r>
        <w:t xml:space="preserve">The Psychiatrist is expected to maintain a minimum patient satisfaction rating of 90% as measured by quarterly surveys administered by the Kyoto Metropolitan Mental Health Authority. Failure to meet this standard for two consecutive quarters may result in partial or full termination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all completed services shall be invoiced and paid in full. No liability shall attach for services not yet rendered.</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natural disasters, government-mandated closures, or other events beyond reasonable control, including but not limited to seismic activity common to the Japan Kyoto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Japan Kyoto in accordance with the rules of the Japan Commercial Arbitration Association.</w:t>
      </w:r>
    </w:p>
    <w:bookmarkEnd w:id="26"/>
    <w:bookmarkStart w:id="27"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provision of Psychiatrist services in Japan Kyoto as described herein. The terms set forth in this document supersede all prior negotiations, correspondence, or understandings between the parties regarding the scope of psychiatric care to be delivered.</w:t>
      </w:r>
    </w:p>
    <w:p>
      <w:pPr>
        <w:pStyle w:val="BodyText"/>
      </w:pPr>
      <w:r>
        <w:rPr>
          <w:bCs/>
          <w:b/>
        </w:rPr>
        <w:t xml:space="preserve">For the Issuing Organization</w:t>
      </w:r>
    </w:p>
    <w:p>
      <w:pPr>
        <w:pStyle w:val="BodyText"/>
      </w:pPr>
      <w:r>
        <w:t xml:space="preserve">Kyoto Metropolitan Mental Health Authority</w:t>
      </w:r>
    </w:p>
    <w:p>
      <w:pPr>
        <w:pStyle w:val="BodyText"/>
      </w:pPr>
      <w:r>
        <w:t xml:space="preserve">Name: Director Yuki Sato</w:t>
      </w:r>
      <w:r>
        <w:br/>
      </w:r>
      <w:r>
        <w:t xml:space="preserve">Title: Head of Procurement &amp; Clinical Services</w:t>
      </w:r>
      <w:r>
        <w:br/>
      </w:r>
      <w:r>
        <w:t xml:space="preserve">Date: _______________</w:t>
      </w:r>
    </w:p>
    <w:p>
      <w:pPr>
        <w:pStyle w:val="BodyText"/>
      </w:pPr>
      <w:r>
        <w:rPr>
          <w:bCs/>
          <w:b/>
        </w:rPr>
        <w:t xml:space="preserve">For the Service Provider</w:t>
      </w:r>
    </w:p>
    <w:p>
      <w:pPr>
        <w:pStyle w:val="BodyText"/>
      </w:pPr>
      <w:r>
        <w:t xml:space="preserve">Dr. Haruki Tanaka, M.D., Ph.D.</w:t>
      </w:r>
    </w:p>
    <w:p>
      <w:pPr>
        <w:pStyle w:val="BodyText"/>
      </w:pPr>
      <w:r>
        <w:t xml:space="preserve">Name: Dr. Haruki Tanaka</w:t>
      </w:r>
      <w:r>
        <w:br/>
      </w:r>
      <w:r>
        <w:t xml:space="preserve">Title: Licensed Psychiatrist</w:t>
      </w:r>
      <w:r>
        <w:br/>
      </w:r>
      <w:r>
        <w:t xml:space="preserve">Date: _______________</w:t>
      </w:r>
    </w:p>
    <w:p>
      <w:pPr>
        <w:pStyle w:val="BodyText"/>
      </w:pPr>
      <w:r>
        <w:t xml:space="preserve">This Purchase Order (PO-JK-2025-04782) is valid for a period of twelve (12) months from the date of execution. All references to Psychiatrist services and Japan Kyoto locations are binding as stated. Unauthorized reproduction or distribution of this document is prohibited under Japanese copyright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Japan Kyoto</dc:title>
  <dc:creator/>
  <dc:language>en</dc:language>
  <cp:keywords/>
  <dcterms:created xsi:type="dcterms:W3CDTF">2026-10-10T05:10:38Z</dcterms:created>
  <dcterms:modified xsi:type="dcterms:W3CDTF">2026-10-10T05:10:38Z</dcterms:modified>
</cp:coreProperties>
</file>

<file path=docProps/custom.xml><?xml version="1.0" encoding="utf-8"?>
<Properties xmlns="http://schemas.openxmlformats.org/officeDocument/2006/custom-properties" xmlns:vt="http://schemas.openxmlformats.org/officeDocument/2006/docPropsVTypes"/>
</file>