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PO No.: JPO-2025-OSK-04782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Country of Operation:</w:t>
      </w:r>
      <w:r>
        <w:t xml:space="preserve"> </w:t>
      </w:r>
      <w:r>
        <w:t xml:space="preserve">Japan Osaka</w:t>
      </w:r>
    </w:p>
    <w:p>
      <w:pPr>
        <w:pStyle w:val="BodyText"/>
      </w:pPr>
      <w:r>
        <w:rPr>
          <w:bCs/>
          <w:b/>
        </w:rPr>
        <w:t xml:space="preserve">Classification:</w:t>
      </w:r>
      <w:r>
        <w:t xml:space="preserve"> </w:t>
      </w:r>
      <w:r>
        <w:t xml:space="preserve">Medical Professional Services – Psychiatry</w:t>
      </w:r>
    </w:p>
    <w:bookmarkEnd w:id="20"/>
    <w:bookmarkStart w:id="21" w:name="purchasing-entity-buyer"/>
    <w:p>
      <w:pPr>
        <w:pStyle w:val="Heading2"/>
      </w:pPr>
      <w:r>
        <w:t xml:space="preserve">1. Purchasing Entity (Buyer)</w:t>
      </w:r>
    </w:p>
    <w:p>
      <w:pPr>
        <w:pStyle w:val="FirstParagraph"/>
      </w:pPr>
      <w:r>
        <w:t xml:space="preserve">Organization:</w:t>
      </w:r>
      <w:r>
        <w:t xml:space="preserve"> </w:t>
      </w:r>
      <w:r>
        <w:t xml:space="preserve">Kansai Regional Health Authority</w:t>
      </w:r>
    </w:p>
    <w:p>
      <w:pPr>
        <w:pStyle w:val="BodyText"/>
      </w:pPr>
      <w:r>
        <w:t xml:space="preserve">Department:</w:t>
      </w:r>
      <w:r>
        <w:t xml:space="preserve"> </w:t>
      </w:r>
      <w:r>
        <w:t xml:space="preserve">Mental Health &amp; Behavioral Sciences Division</w:t>
      </w:r>
    </w:p>
    <w:p>
      <w:pPr>
        <w:pStyle w:val="BodyText"/>
      </w:pPr>
      <w:r>
        <w:t xml:space="preserve">Address:</w:t>
      </w:r>
      <w:r>
        <w:t xml:space="preserve"> </w:t>
      </w:r>
      <w:r>
        <w:t xml:space="preserve">3-1-2 Umeda, Kita-ku, Osaka 530-0001, Japan Osaka</w:t>
      </w:r>
    </w:p>
    <w:p>
      <w:pPr>
        <w:pStyle w:val="BodyText"/>
      </w:pPr>
      <w:r>
        <w:t xml:space="preserve">Contact Person:</w:t>
      </w:r>
      <w:r>
        <w:t xml:space="preserve"> </w:t>
      </w:r>
      <w:r>
        <w:t xml:space="preserve">Dr. Kenji Tanaka, Procurement Officer</w:t>
      </w:r>
    </w:p>
    <w:p>
      <w:pPr>
        <w:pStyle w:val="BodyText"/>
      </w:pPr>
      <w:r>
        <w:t xml:space="preserve">Email:</w:t>
      </w:r>
      <w:r>
        <w:t xml:space="preserve"> </w:t>
      </w:r>
      <w:r>
        <w:t xml:space="preserve">procurement@kansai-health.go.jp</w:t>
      </w:r>
    </w:p>
    <w:p>
      <w:pPr>
        <w:pStyle w:val="BodyText"/>
      </w:pPr>
      <w:r>
        <w:t xml:space="preserve">Vendor / Service Provider:</w:t>
      </w:r>
      <w:r>
        <w:t xml:space="preserve"> </w:t>
      </w:r>
      <w:r>
        <w:t xml:space="preserve">Osaka Advanced Psychiatric Care Group Co., Ltd.</w:t>
      </w:r>
    </w:p>
    <w:p>
      <w:pPr>
        <w:pStyle w:val="BodyText"/>
      </w:pPr>
      <w:r>
        <w:t xml:space="preserve">License No.:</w:t>
      </w:r>
      <w:r>
        <w:t xml:space="preserve"> </w:t>
      </w:r>
      <w:r>
        <w:t xml:space="preserve">JP-PSY-2024-00917</w:t>
      </w:r>
    </w:p>
    <w:p>
      <w:pPr>
        <w:pStyle w:val="BodyText"/>
      </w:pPr>
      <w:r>
        <w:t xml:space="preserve">Address:</w:t>
      </w:r>
      <w:r>
        <w:t xml:space="preserve"> </w:t>
      </w:r>
      <w:r>
        <w:t xml:space="preserve">12-8-4 Tennoji, Sumiyoshi-ku, Osaka 545-0004, Japan Osaka</w:t>
      </w:r>
    </w:p>
    <w:p>
      <w:pPr>
        <w:pStyle w:val="BodyText"/>
      </w:pPr>
      <w:r>
        <w:t xml:space="preserve">Contact Person:</w:t>
      </w:r>
      <w:r>
        <w:t xml:space="preserve"> </w:t>
      </w:r>
      <w:r>
        <w:t xml:space="preserve">Dr. Yuki Nakamura, Chief Psychiatrist</w:t>
      </w:r>
    </w:p>
    <w:p>
      <w:pPr>
        <w:pStyle w:val="BodyText"/>
      </w:pPr>
      <w:r>
        <w:t xml:space="preserve">Email:</w:t>
      </w:r>
      <w:r>
        <w:t xml:space="preserve"> </w:t>
      </w:r>
      <w:r>
        <w:t xml:space="preserve">admin@osaka-psychcare.jp</w:t>
      </w:r>
    </w:p>
    <w:bookmarkEnd w:id="21"/>
    <w:bookmarkStart w:id="22" w:name="scope-of-procurement"/>
    <w:p>
      <w:pPr>
        <w:pStyle w:val="Heading2"/>
      </w:pPr>
      <w:r>
        <w:t xml:space="preserve">2. Scope of Procurement</w:t>
      </w:r>
    </w:p>
    <w:p>
      <w:pPr>
        <w:pStyle w:val="FirstParagraph"/>
      </w:pPr>
      <w:r>
        <w:t xml:space="preserve">This Purchase Order is issued by the Kansai Regional Health Authority to formally procure the professional services of a licensed Psychiatrist and associated psychiatric care team to be delivered within the metropolitan area of Japan Osaka. The Psychiatrist engaged under this Purchase Order shall provide comprehensive diagnostic, therapeutic, and follow-up services in accordance with the National Health Insurance Act of Japan and the Medical Practitioners Act (Act No. 201 of 1962). All services rendered under this Purchase Order must comply with the regulatory standards set forth by the Osaka Prefectural Board of Medicine and the Ministry of Health, Labour and Welfare of Japan.</w:t>
      </w:r>
    </w:p>
    <w:p>
      <w:pPr>
        <w:pStyle w:val="BodyText"/>
      </w:pPr>
      <w:r>
        <w:t xml:space="preserve">The Psychiatrist and supporting clinical staff shall operate from the designated facility located in Japan Osaka and shall maintain full licensure, malpractice insurance, and professional certification throughout the duration of this Purchase Order. The scope includes but is not limited to outpatient psychiatric consultations, inpatient psychiatric evaluations, pharmacological management, psychotherapy sessions, and multidisciplinary case conferences.</w:t>
      </w:r>
    </w:p>
    <w:bookmarkEnd w:id="22"/>
    <w:bookmarkStart w:id="23" w:name="line-items-psychiatrist-services"/>
    <w:p>
      <w:pPr>
        <w:pStyle w:val="Heading2"/>
      </w:pPr>
      <w:r>
        <w:t xml:space="preserve">3. Line Items – Psychiatrist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Psychiatrist Service</w:t>
            </w:r>
          </w:p>
        </w:tc>
        <w:tc>
          <w:tcPr/>
          <w:p>
            <w:pPr>
              <w:pStyle w:val="Compact"/>
              <w:jc w:val="left"/>
            </w:pPr>
            <w:r>
              <w:t xml:space="preserve">Quantity / Duration</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001</w:t>
            </w:r>
          </w:p>
        </w:tc>
        <w:tc>
          <w:tcPr/>
          <w:p>
            <w:pPr>
              <w:pStyle w:val="Compact"/>
              <w:jc w:val="left"/>
            </w:pPr>
            <w:r>
              <w:t xml:space="preserve">Senior Psychiatrist – Outpatient Consultation (Initial Assessment &amp; Diagnosis)</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Senior Psychiatrist – Follow-Up Therapy Sessions (CBT / Psychodynamic)</w:t>
            </w:r>
          </w:p>
        </w:tc>
        <w:tc>
          <w:tcPr/>
          <w:p>
            <w:pPr>
              <w:pStyle w:val="Compact"/>
              <w:jc w:val="left"/>
            </w:pPr>
            <w:r>
              <w:t xml:space="preserve">480</w:t>
            </w:r>
          </w:p>
        </w:tc>
        <w:tc>
          <w:tcPr/>
          <w:p>
            <w:pPr>
              <w:pStyle w:val="Compact"/>
              <w:jc w:val="left"/>
            </w:pPr>
            <w:r>
              <w:t xml:space="preserve">Sessions</w:t>
            </w:r>
          </w:p>
        </w:tc>
        <w:tc>
          <w:tcPr/>
          <w:p>
            <w:pPr>
              <w:pStyle w:val="Compact"/>
              <w:jc w:val="left"/>
            </w:pPr>
            <w:r>
              <w:t xml:space="preserve">14,000</w:t>
            </w:r>
          </w:p>
        </w:tc>
        <w:tc>
          <w:tcPr/>
          <w:p>
            <w:pPr>
              <w:pStyle w:val="Compact"/>
              <w:jc w:val="left"/>
            </w:pPr>
            <w:r>
              <w:t xml:space="preserve">6,720,000</w:t>
            </w:r>
          </w:p>
        </w:tc>
      </w:tr>
      <w:tr>
        <w:tc>
          <w:tcPr/>
          <w:p>
            <w:pPr>
              <w:pStyle w:val="Compact"/>
              <w:jc w:val="left"/>
            </w:pPr>
            <w:r>
              <w:t xml:space="preserve">003</w:t>
            </w:r>
          </w:p>
        </w:tc>
        <w:tc>
          <w:tcPr/>
          <w:p>
            <w:pPr>
              <w:pStyle w:val="Compact"/>
              <w:jc w:val="left"/>
            </w:pPr>
            <w:r>
              <w:t xml:space="preserve">Psychiatrist – Inpatient Psychiatric Evaluation &amp; Admission Management</w:t>
            </w:r>
          </w:p>
        </w:tc>
        <w:tc>
          <w:tcPr/>
          <w:p>
            <w:pPr>
              <w:pStyle w:val="Compact"/>
              <w:jc w:val="left"/>
            </w:pPr>
            <w:r>
              <w:t xml:space="preserve">35</w:t>
            </w:r>
          </w:p>
        </w:tc>
        <w:tc>
          <w:tcPr/>
          <w:p>
            <w:pPr>
              <w:pStyle w:val="Compact"/>
              <w:jc w:val="left"/>
            </w:pPr>
            <w:r>
              <w:t xml:space="preserve">Cases</w:t>
            </w:r>
          </w:p>
        </w:tc>
        <w:tc>
          <w:tcPr/>
          <w:p>
            <w:pPr>
              <w:pStyle w:val="Compact"/>
              <w:jc w:val="left"/>
            </w:pPr>
            <w:r>
              <w:t xml:space="preserve">45,000</w:t>
            </w:r>
          </w:p>
        </w:tc>
        <w:tc>
          <w:tcPr/>
          <w:p>
            <w:pPr>
              <w:pStyle w:val="Compact"/>
              <w:jc w:val="left"/>
            </w:pPr>
            <w:r>
              <w:t xml:space="preserve">1,575,000</w:t>
            </w:r>
          </w:p>
        </w:tc>
      </w:tr>
      <w:tr>
        <w:tc>
          <w:tcPr/>
          <w:p>
            <w:pPr>
              <w:pStyle w:val="Compact"/>
              <w:jc w:val="left"/>
            </w:pPr>
            <w:r>
              <w:t xml:space="preserve">004</w:t>
            </w:r>
          </w:p>
        </w:tc>
        <w:tc>
          <w:tcPr/>
          <w:p>
            <w:pPr>
              <w:pStyle w:val="Compact"/>
              <w:jc w:val="left"/>
            </w:pPr>
            <w:r>
              <w:t xml:space="preserve">Psychiatrist – Pharmacological Prescription &amp; Medication Review</w:t>
            </w:r>
          </w:p>
        </w:tc>
        <w:tc>
          <w:tcPr/>
          <w:p>
            <w:pPr>
              <w:pStyle w:val="Compact"/>
              <w:jc w:val="left"/>
            </w:pPr>
            <w:r>
              <w:t xml:space="preserve">600</w:t>
            </w:r>
          </w:p>
        </w:tc>
        <w:tc>
          <w:tcPr/>
          <w:p>
            <w:pPr>
              <w:pStyle w:val="Compact"/>
              <w:jc w:val="left"/>
            </w:pPr>
            <w:r>
              <w:t xml:space="preserve">Reviews</w:t>
            </w:r>
          </w:p>
        </w:tc>
        <w:tc>
          <w:tcPr/>
          <w:p>
            <w:pPr>
              <w:pStyle w:val="Compact"/>
              <w:jc w:val="left"/>
            </w:pPr>
            <w:r>
              <w:t xml:space="preserve">8,500</w:t>
            </w:r>
          </w:p>
        </w:tc>
        <w:tc>
          <w:tcPr/>
          <w:p>
            <w:pPr>
              <w:pStyle w:val="Compact"/>
              <w:jc w:val="left"/>
            </w:pPr>
            <w:r>
              <w:t xml:space="preserve">5,100,000</w:t>
            </w:r>
          </w:p>
        </w:tc>
      </w:tr>
      <w:tr>
        <w:tc>
          <w:tcPr/>
          <w:p>
            <w:pPr>
              <w:pStyle w:val="Compact"/>
              <w:jc w:val="left"/>
            </w:pPr>
            <w:r>
              <w:t xml:space="preserve">005</w:t>
            </w:r>
          </w:p>
        </w:tc>
        <w:tc>
          <w:tcPr/>
          <w:p>
            <w:pPr>
              <w:pStyle w:val="Compact"/>
              <w:jc w:val="left"/>
            </w:pPr>
            <w:r>
              <w:t xml:space="preserve">Psychiatrist – Multidisciplinary Case Conference Participation</w:t>
            </w:r>
          </w:p>
        </w:tc>
        <w:tc>
          <w:tcPr/>
          <w:p>
            <w:pPr>
              <w:pStyle w:val="Compact"/>
              <w:jc w:val="left"/>
            </w:pPr>
            <w:r>
              <w:t xml:space="preserve">48</w:t>
            </w:r>
          </w:p>
        </w:tc>
        <w:tc>
          <w:tcPr/>
          <w:p>
            <w:pPr>
              <w:pStyle w:val="Compact"/>
              <w:jc w:val="left"/>
            </w:pPr>
            <w:r>
              <w:t xml:space="preserve">Conferences</w:t>
            </w:r>
          </w:p>
        </w:tc>
        <w:tc>
          <w:tcPr/>
          <w:p>
            <w:pPr>
              <w:pStyle w:val="Compact"/>
              <w:jc w:val="left"/>
            </w:pPr>
            <w:r>
              <w:t xml:space="preserve">22,000</w:t>
            </w:r>
          </w:p>
        </w:tc>
        <w:tc>
          <w:tcPr/>
          <w:p>
            <w:pPr>
              <w:pStyle w:val="Compact"/>
              <w:jc w:val="left"/>
            </w:pPr>
            <w:r>
              <w:t xml:space="preserve">1,056,000</w:t>
            </w:r>
          </w:p>
        </w:tc>
      </w:tr>
      <w:tr>
        <w:tc>
          <w:tcPr/>
          <w:p>
            <w:pPr>
              <w:pStyle w:val="Compact"/>
              <w:jc w:val="left"/>
            </w:pPr>
            <w:r>
              <w:t xml:space="preserve">006</w:t>
            </w:r>
          </w:p>
        </w:tc>
        <w:tc>
          <w:tcPr/>
          <w:p>
            <w:pPr>
              <w:pStyle w:val="Compact"/>
              <w:jc w:val="left"/>
            </w:pPr>
            <w:r>
              <w:t xml:space="preserve">Psychiatrist – Emergency Psychiatric Consultation (On-Call, Japan Osaka)</w:t>
            </w:r>
          </w:p>
        </w:tc>
        <w:tc>
          <w:tcPr/>
          <w:p>
            <w:pPr>
              <w:pStyle w:val="Compact"/>
              <w:jc w:val="left"/>
            </w:pPr>
            <w:r>
              <w:t xml:space="preserve">24</w:t>
            </w:r>
          </w:p>
        </w:tc>
        <w:tc>
          <w:tcPr/>
          <w:p>
            <w:pPr>
              <w:pStyle w:val="Compact"/>
              <w:jc w:val="left"/>
            </w:pPr>
            <w:r>
              <w:t xml:space="preserve">Shifts</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007</w:t>
            </w:r>
          </w:p>
        </w:tc>
        <w:tc>
          <w:tcPr/>
          <w:p>
            <w:pPr>
              <w:pStyle w:val="Compact"/>
              <w:jc w:val="left"/>
            </w:pPr>
            <w:r>
              <w:t xml:space="preserve">Psychiatrist – Annual Competency Assessment &amp; Continuing Education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GRAND TOTAL (JPY)</w:t>
            </w:r>
          </w:p>
        </w:tc>
        <w:tc>
          <w:tcPr/>
          <w:p>
            <w:pPr>
              <w:pStyle w:val="Compact"/>
              <w:jc w:val="left"/>
            </w:pPr>
            <w:r>
              <w:t xml:space="preserve">17,861,000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the Kansai Regional Health Authority and Osaka Advanced Psychiatric Care Group Co., Ltd. for the provision of Psychiatrist services in Japan Osaka. Both parties acknowledge and accept all terms herein.</w:t>
      </w:r>
    </w:p>
    <w:p>
      <w:pPr>
        <w:pStyle w:val="BodyText"/>
      </w:pPr>
      <w:r>
        <w:rPr>
          <w:bCs/>
          <w:b/>
        </w:rPr>
        <w:t xml:space="preserve">4.2</w:t>
      </w:r>
      <w:r>
        <w:t xml:space="preserve"> </w:t>
      </w:r>
      <w:r>
        <w:t xml:space="preserve">The Psychiatrist engaged under this Purchase Order must hold a valid Japanese medical license (Iryō Ijin Shō) and a specialist certification in Psychiatry issued by the Japanese Society of Psychiatry and Neurology. Proof of licensure shall be submitted prior to the commencement of services.</w:t>
      </w:r>
    </w:p>
    <w:p>
      <w:pPr>
        <w:pStyle w:val="BodyText"/>
      </w:pPr>
      <w:r>
        <w:rPr>
          <w:bCs/>
          <w:b/>
        </w:rPr>
        <w:t xml:space="preserve">4.3</w:t>
      </w:r>
      <w:r>
        <w:t xml:space="preserve"> </w:t>
      </w:r>
      <w:r>
        <w:t xml:space="preserve">All services shall be performed at the designated clinical facility in Japan Osaka or at approved satellite locations within the Osaka metropolitan area as mutually agreed upon in writing.</w:t>
      </w:r>
    </w:p>
    <w:p>
      <w:pPr>
        <w:pStyle w:val="BodyText"/>
      </w:pPr>
      <w:r>
        <w:rPr>
          <w:bCs/>
          <w:b/>
        </w:rPr>
        <w:t xml:space="preserve">4.4</w:t>
      </w:r>
      <w:r>
        <w:t xml:space="preserve"> </w:t>
      </w:r>
      <w:r>
        <w:t xml:space="preserve">Payment shall be made within thirty (30) calendar days of receipt of a valid invoice. Payment shall be processed via bank transfer to the account designated by the vendor. All amounts are denominated in Japanese Yen (JPY) and are inclusive of applicable consumption tax (10%).</w:t>
      </w:r>
    </w:p>
    <w:p>
      <w:pPr>
        <w:pStyle w:val="BodyText"/>
      </w:pPr>
      <w:r>
        <w:rPr>
          <w:bCs/>
          <w:b/>
        </w:rPr>
        <w:t xml:space="preserve">4.5</w:t>
      </w:r>
      <w:r>
        <w:t xml:space="preserve"> </w:t>
      </w:r>
      <w:r>
        <w:t xml:space="preserve">The Psychiatrist shall maintain strict patient confidentiality in accordance with the Act on the Protection of Personal Information (APPI) of Japan and the medical ethics code of the Japan Medical Association. Any breach of confidentiality shall result in immediate termination of this Purchase Order and potential legal action.</w:t>
      </w:r>
    </w:p>
    <w:p>
      <w:pPr>
        <w:pStyle w:val="BodyText"/>
      </w:pPr>
      <w:r>
        <w:rPr>
          <w:bCs/>
          <w:b/>
        </w:rPr>
        <w:t xml:space="preserve">4.6</w:t>
      </w:r>
      <w:r>
        <w:t xml:space="preserve"> </w:t>
      </w:r>
      <w:r>
        <w:t xml:space="preserve">The Buyer reserves the right to audit the Psychiatrist's service records, billing documentation, and clinical outcomes at any reasonable time with forty-eight (48) hours prior written notice.</w:t>
      </w:r>
    </w:p>
    <w:p>
      <w:pPr>
        <w:pStyle w:val="BodyText"/>
      </w:pPr>
      <w:r>
        <w:rPr>
          <w:bCs/>
          <w:b/>
        </w:rPr>
        <w:t xml:space="preserve">4.7</w:t>
      </w:r>
      <w:r>
        <w:t xml:space="preserve"> </w:t>
      </w:r>
      <w:r>
        <w:t xml:space="preserve">In the event of force majeure, including but not limited to natural disasters common to the Japan Osaka region (earthquakes, typhoons, volcanic activity), either party may suspend obligations under this Purchase Order without penalty, provided written notice is given within seventy-two (72) hours of the event.</w:t>
      </w:r>
    </w:p>
    <w:p>
      <w:pPr>
        <w:pStyle w:val="BodyText"/>
      </w:pPr>
      <w:r>
        <w:rPr>
          <w:bCs/>
          <w:b/>
        </w:rPr>
        <w:t xml:space="preserve">4.8</w:t>
      </w:r>
      <w:r>
        <w:t xml:space="preserve"> </w:t>
      </w:r>
      <w:r>
        <w:t xml:space="preserve">This Purchase Order shall be governed by and construed in accordance with the laws of Japan. Any disputes arising from this Purchase Order shall be resolved through arbitration in Osaka, Japan Osaka, in accordance with the rules of the Japan Commercial Arbitration Association.</w:t>
      </w:r>
    </w:p>
    <w:bookmarkEnd w:id="24"/>
    <w:bookmarkStart w:id="25" w:name="delivery-and-service-schedule"/>
    <w:p>
      <w:pPr>
        <w:pStyle w:val="Heading2"/>
      </w:pPr>
      <w:r>
        <w:t xml:space="preserve">5. Delivery and Service Schedule</w:t>
      </w:r>
    </w:p>
    <w:p>
      <w:pPr>
        <w:pStyle w:val="FirstParagraph"/>
      </w:pPr>
      <w:r>
        <w:t xml:space="preserve">The Psychiatrist services outlined in this Purchase Order shall commence on 1 July 2025 and shall continue on a rolling twelve-month basis, subject to annual review and renewal. The Psychiatrist shall maintain a minimum availability of forty (40) clinical hours per week at the Japan Osaka facility, with additional on-call availability as specified in Line Item 006. Service delivery schedules shall be coordinated between the Buyer's scheduling office and the Psychiatrist's administrative team no later than the first business day of each calendar month.</w:t>
      </w:r>
    </w:p>
    <w:bookmarkEnd w:id="25"/>
    <w:bookmarkStart w:id="26" w:name="acceptance-and-authorization"/>
    <w:p>
      <w:pPr>
        <w:pStyle w:val="Heading2"/>
      </w:pPr>
      <w:r>
        <w:t xml:space="preserve">6. Acceptance and Authorization</w:t>
      </w:r>
    </w:p>
    <w:p>
      <w:pPr>
        <w:pStyle w:val="FirstParagraph"/>
      </w:pPr>
      <w:r>
        <w:rPr>
          <w:bCs/>
          <w:b/>
        </w:rPr>
        <w:t xml:space="preserve">Note:</w:t>
      </w:r>
      <w:r>
        <w:t xml:space="preserve"> </w:t>
      </w:r>
      <w:r>
        <w:t xml:space="preserve">This Purchase Order for Psychiatrist services in Japan Osaka requires dual authorization. Both the Procurement Officer of the Kansai Regional Health Authority and the Chief Psychiatrist of the vendor organization must sign and date this document before any services commence. An unsigned Purchase Order shall be deemed null and void.</w:t>
      </w:r>
    </w:p>
    <w:p>
      <w:pPr>
        <w:pStyle w:val="BodyText"/>
      </w:pPr>
      <w:r>
        <w:rPr>
          <w:bCs/>
          <w:b/>
        </w:rPr>
        <w:t xml:space="preserve">For the Buyer:</w:t>
      </w:r>
    </w:p>
    <w:p>
      <w:pPr>
        <w:pStyle w:val="BodyText"/>
      </w:pPr>
      <w:r>
        <w:t xml:space="preserve">Name: Dr. Kenji Tanaka</w:t>
      </w:r>
    </w:p>
    <w:p>
      <w:pPr>
        <w:pStyle w:val="BodyText"/>
      </w:pPr>
      <w:r>
        <w:t xml:space="preserve">Title: Procurement Officer, Mental Health Division</w:t>
      </w:r>
    </w:p>
    <w:p>
      <w:pPr>
        <w:pStyle w:val="BodyText"/>
      </w:pPr>
      <w:r>
        <w:t xml:space="preserve">Organization: Kansai Regional Health Authority, Japan Osaka</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Vendor:</w:t>
      </w:r>
    </w:p>
    <w:p>
      <w:pPr>
        <w:pStyle w:val="BodyText"/>
      </w:pPr>
      <w:r>
        <w:t xml:space="preserve">Name: Dr. Yuki Nakamura</w:t>
      </w:r>
    </w:p>
    <w:p>
      <w:pPr>
        <w:pStyle w:val="BodyText"/>
      </w:pPr>
      <w:r>
        <w:t xml:space="preserve">Title: Chief Psychiatrist &amp; Director</w:t>
      </w:r>
    </w:p>
    <w:p>
      <w:pPr>
        <w:pStyle w:val="BodyText"/>
      </w:pPr>
      <w:r>
        <w:t xml:space="preserve">Organization: Osaka Advanced Psychiatric Care Group Co., Ltd.</w:t>
      </w:r>
    </w:p>
    <w:p>
      <w:pPr>
        <w:pStyle w:val="BodyText"/>
      </w:pPr>
      <w:r>
        <w:t xml:space="preserve">Signature: ___________________________</w:t>
      </w:r>
    </w:p>
    <w:p>
      <w:pPr>
        <w:pStyle w:val="BodyText"/>
      </w:pPr>
      <w:r>
        <w:t xml:space="preserve">Date: ___________________________</w:t>
      </w:r>
    </w:p>
    <w:bookmarkEnd w:id="26"/>
    <w:p>
      <w:pPr>
        <w:pStyle w:val="BodyText"/>
      </w:pPr>
      <w:r>
        <w:t xml:space="preserve">Purchase Order No. JPO-2025-OSK-04782 | Psychiatrist Services | Japan Osaka | Page 1 of 1</w:t>
      </w:r>
    </w:p>
    <w:p>
      <w:pPr>
        <w:pStyle w:val="BodyText"/>
      </w:pPr>
      <w:r>
        <w:t xml:space="preserve">This document is the property of the Kansai Regional Health Authority. Unauthorized reproduction or distribution is prohibited under Japanese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Japan Osaka</dc:title>
  <dc:creator/>
  <dc:language>en</dc:language>
  <cp:keywords/>
  <dcterms:created xsi:type="dcterms:W3CDTF">2026-10-10T04:46:00Z</dcterms:created>
  <dcterms:modified xsi:type="dcterms:W3CDTF">2026-10-10T04:46:00Z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