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6" w:name="purchase-order"/>
    <w:p>
      <w:pPr>
        <w:pStyle w:val="Heading1"/>
      </w:pPr>
      <w:r>
        <w:t xml:space="preserve">PURCHASE ORDER</w:t>
      </w:r>
    </w:p>
    <w:p>
      <w:pPr>
        <w:pStyle w:val="FirstParagraph"/>
      </w:pPr>
      <w:r>
        <w:rPr>
          <w:bCs/>
          <w:b/>
        </w:rPr>
        <w:t xml:space="preserve">Issuing Organization:</w:t>
      </w:r>
      <w:r>
        <w:br/>
      </w:r>
      <w:r>
        <w:t xml:space="preserve">Almaty Regional Health Authority</w:t>
      </w:r>
      <w:r>
        <w:br/>
      </w:r>
      <w:r>
        <w:t xml:space="preserve">15 Abai Avenue, Almaty, 050040</w:t>
      </w:r>
      <w:r>
        <w:br/>
      </w:r>
      <w:r>
        <w:t xml:space="preserve">Republic of Kazakhstan</w:t>
      </w:r>
      <w:r>
        <w:br/>
      </w:r>
      <w:r>
        <w:t xml:space="preserve">Phone: +7 (727) 312-45-67</w:t>
      </w:r>
      <w:r>
        <w:br/>
      </w:r>
      <w:r>
        <w:t xml:space="preserve">Email: procurement@almatyhealth.kz</w:t>
      </w:r>
      <w:r>
        <w:br/>
      </w:r>
      <w:r>
        <w:t xml:space="preserve">BIN: 990440012345</w:t>
      </w:r>
    </w:p>
    <w:p>
      <w:pPr>
        <w:pStyle w:val="BodyText"/>
      </w:pPr>
      <w:r>
        <w:rPr>
          <w:bCs/>
          <w:b/>
        </w:rPr>
        <w:t xml:space="preserve">Purchase Order No.:</w:t>
      </w:r>
      <w:r>
        <w:t xml:space="preserve"> </w:t>
      </w:r>
      <w:r>
        <w:t xml:space="preserve">PO-KZ-ALM-2025-0487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KZT (Kazakhstani Tenge)</w:t>
      </w:r>
      <w:r>
        <w:br/>
      </w:r>
      <w:r>
        <w:rPr>
          <w:bCs/>
          <w:b/>
        </w:rPr>
        <w:t xml:space="preserve">Payment Terms:</w:t>
      </w:r>
      <w:r>
        <w:t xml:space="preserve"> </w:t>
      </w:r>
      <w:r>
        <w:t xml:space="preserve">Net 30 Days</w:t>
      </w:r>
    </w:p>
    <w:p>
      <w:pPr>
        <w:pStyle w:val="BodyText"/>
      </w:pPr>
      <w:r>
        <w:rPr>
          <w:bCs/>
          <w:b/>
        </w:rPr>
        <w:t xml:space="preserve">Subject:</w:t>
      </w:r>
      <w:r>
        <w:t xml:space="preserve"> </w:t>
      </w:r>
      <w:r>
        <w:t xml:space="preserve">Procurement of Licensed Psychiatrist Clinical Services for the Almaty Regional Mental Health Programme, Republic of Kazakhstan</w:t>
      </w:r>
      <w:r>
        <w:br/>
      </w:r>
      <w:r>
        <w:rPr>
          <w:bCs/>
          <w:b/>
        </w:rPr>
        <w:t xml:space="preserve">Reference:</w:t>
      </w:r>
      <w:r>
        <w:t xml:space="preserve"> </w:t>
      </w:r>
      <w:r>
        <w:t xml:space="preserve">RFP-KZ-ALM-2025-112 / Contract Ref. MH-ALM-2025-0034</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Aigerim Nurlanova, MD, PhD – Licensed Psychiatrist</w:t>
            </w:r>
          </w:p>
        </w:tc>
      </w:tr>
      <w:tr>
        <w:tc>
          <w:tcPr/>
          <w:p>
            <w:pPr>
              <w:pStyle w:val="Compact"/>
              <w:jc w:val="left"/>
            </w:pPr>
            <w:r>
              <w:t xml:space="preserve">Practice Address</w:t>
            </w:r>
          </w:p>
        </w:tc>
        <w:tc>
          <w:tcPr/>
          <w:p>
            <w:pPr>
              <w:pStyle w:val="Compact"/>
              <w:jc w:val="left"/>
            </w:pPr>
            <w:r>
              <w:t xml:space="preserve">42 Dostyk Avenue, Suite 310, Almaty, 050000, Kazakhstan</w:t>
            </w:r>
          </w:p>
        </w:tc>
      </w:tr>
      <w:tr>
        <w:tc>
          <w:tcPr/>
          <w:p>
            <w:pPr>
              <w:pStyle w:val="Compact"/>
              <w:jc w:val="left"/>
            </w:pPr>
            <w:r>
              <w:t xml:space="preserve">Registration No.</w:t>
            </w:r>
          </w:p>
        </w:tc>
        <w:tc>
          <w:tcPr/>
          <w:p>
            <w:pPr>
              <w:pStyle w:val="Compact"/>
              <w:jc w:val="left"/>
            </w:pPr>
            <w:r>
              <w:t xml:space="preserve">KZ-MED-PSY-2019-00847 (Kazakhstan Medical Practitioners Registry)</w:t>
            </w:r>
          </w:p>
        </w:tc>
      </w:tr>
      <w:tr>
        <w:tc>
          <w:tcPr/>
          <w:p>
            <w:pPr>
              <w:pStyle w:val="Compact"/>
              <w:jc w:val="left"/>
            </w:pPr>
            <w:r>
              <w:t xml:space="preserve">Specialty</w:t>
            </w:r>
          </w:p>
        </w:tc>
        <w:tc>
          <w:tcPr/>
          <w:p>
            <w:pPr>
              <w:pStyle w:val="Compact"/>
              <w:jc w:val="left"/>
            </w:pPr>
            <w:r>
              <w:t xml:space="preserve">General Psychiatry, Psychopharmacology, Cognitive-Behavioural Therapy</w:t>
            </w:r>
          </w:p>
        </w:tc>
      </w:tr>
      <w:tr>
        <w:tc>
          <w:tcPr/>
          <w:p>
            <w:pPr>
              <w:pStyle w:val="Compact"/>
              <w:jc w:val="left"/>
            </w:pPr>
            <w:r>
              <w:t xml:space="preserve">Contact Phone</w:t>
            </w:r>
          </w:p>
        </w:tc>
        <w:tc>
          <w:tcPr/>
          <w:p>
            <w:pPr>
              <w:pStyle w:val="Compact"/>
              <w:jc w:val="left"/>
            </w:pPr>
            <w:r>
              <w:t xml:space="preserve">+7 (701) 555-88-23</w:t>
            </w:r>
          </w:p>
        </w:tc>
      </w:tr>
      <w:tr>
        <w:tc>
          <w:tcPr/>
          <w:p>
            <w:pPr>
              <w:pStyle w:val="Compact"/>
              <w:jc w:val="left"/>
            </w:pPr>
            <w:r>
              <w:t xml:space="preserve">Email</w:t>
            </w:r>
          </w:p>
        </w:tc>
        <w:tc>
          <w:tcPr/>
          <w:p>
            <w:pPr>
              <w:pStyle w:val="Compact"/>
              <w:jc w:val="left"/>
            </w:pPr>
            <w:r>
              <w:t xml:space="preserve">dr.nurlanova@almaty-psy.kz</w:t>
            </w:r>
          </w:p>
        </w:tc>
      </w:tr>
      <w:tr>
        <w:tc>
          <w:tcPr/>
          <w:p>
            <w:pPr>
              <w:pStyle w:val="Compact"/>
              <w:jc w:val="left"/>
            </w:pPr>
            <w:r>
              <w:t xml:space="preserve">Tax Identification (BIN)</w:t>
            </w:r>
          </w:p>
        </w:tc>
        <w:tc>
          <w:tcPr/>
          <w:p>
            <w:pPr>
              <w:pStyle w:val="Compact"/>
              <w:jc w:val="left"/>
            </w:pPr>
            <w:r>
              <w:t xml:space="preserve">900745678901</w:t>
            </w:r>
          </w:p>
        </w:tc>
      </w:tr>
    </w:tbl>
    <w:bookmarkEnd w:id="20"/>
    <w:bookmarkStart w:id="21" w:name="bill-to-service-location"/>
    <w:p>
      <w:pPr>
        <w:pStyle w:val="Heading2"/>
      </w:pPr>
      <w:r>
        <w:t xml:space="preserve">2. Bill To / Service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Receiving Department</w:t>
            </w:r>
          </w:p>
        </w:tc>
        <w:tc>
          <w:tcPr/>
          <w:p>
            <w:pPr>
              <w:pStyle w:val="Compact"/>
              <w:jc w:val="left"/>
            </w:pPr>
            <w:r>
              <w:t xml:space="preserve">Department of Mental Health Services, Almaty Regional Clinical Hospital No. 1</w:t>
            </w:r>
          </w:p>
        </w:tc>
      </w:tr>
      <w:tr>
        <w:tc>
          <w:tcPr/>
          <w:p>
            <w:pPr>
              <w:pStyle w:val="Compact"/>
              <w:jc w:val="left"/>
            </w:pPr>
            <w:r>
              <w:t xml:space="preserve">Address</w:t>
            </w:r>
          </w:p>
        </w:tc>
        <w:tc>
          <w:tcPr/>
          <w:p>
            <w:pPr>
              <w:pStyle w:val="Compact"/>
              <w:jc w:val="left"/>
            </w:pPr>
            <w:r>
              <w:t xml:space="preserve">78 Satpayev Street, Almaty, 050020, Kazakhstan</w:t>
            </w:r>
          </w:p>
        </w:tc>
      </w:tr>
      <w:tr>
        <w:tc>
          <w:tcPr/>
          <w:p>
            <w:pPr>
              <w:pStyle w:val="Compact"/>
              <w:jc w:val="left"/>
            </w:pPr>
            <w:r>
              <w:t xml:space="preserve">Attention</w:t>
            </w:r>
          </w:p>
        </w:tc>
        <w:tc>
          <w:tcPr/>
          <w:p>
            <w:pPr>
              <w:pStyle w:val="Compact"/>
              <w:jc w:val="left"/>
            </w:pPr>
            <w:r>
              <w:t xml:space="preserve">Director of Procurement, Mr. Tolegen Bekzhanov</w:t>
            </w:r>
          </w:p>
        </w:tc>
      </w:tr>
      <w:tr>
        <w:tc>
          <w:tcPr/>
          <w:p>
            <w:pPr>
              <w:pStyle w:val="Compact"/>
              <w:jc w:val="left"/>
            </w:pPr>
            <w:r>
              <w:t xml:space="preserve">Service Location</w:t>
            </w:r>
          </w:p>
        </w:tc>
        <w:tc>
          <w:tcPr/>
          <w:p>
            <w:pPr>
              <w:pStyle w:val="Compact"/>
              <w:jc w:val="left"/>
            </w:pPr>
            <w:r>
              <w:t xml:space="preserve">Almaty, Kazakhstan – On-site at the Regional Hospital and affiliated outpatient clinics</w:t>
            </w:r>
          </w:p>
        </w:tc>
      </w:tr>
    </w:tbl>
    <w:bookmarkEnd w:id="21"/>
    <w:bookmarkStart w:id="22" w:name="line-items-psychiatrist-services"/>
    <w:p>
      <w:pPr>
        <w:pStyle w:val="Heading2"/>
      </w:pPr>
      <w:r>
        <w:t xml:space="preserve">3. 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Outpatient psychiatric consultation and diagnostic assessment – Psychiatrist Dr. Nurlanova providing individual patient evaluations, differential diagnosis, and treatment planning at the Almaty Regional Hospital outpatient wing.</w:t>
            </w:r>
          </w:p>
        </w:tc>
        <w:tc>
          <w:tcPr/>
          <w:p>
            <w:pPr>
              <w:pStyle w:val="Compact"/>
              <w:jc w:val="left"/>
            </w:pPr>
            <w:r>
              <w:t xml:space="preserve">Session</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Inpatient psychiatric ward supervision – Psychiatrist on-call coverage for the 24-bed inpatient mental health unit, including daily rounds, medication management, and crisis intervention.</w:t>
            </w:r>
          </w:p>
        </w:tc>
        <w:tc>
          <w:tcPr/>
          <w:p>
            <w:pPr>
              <w:pStyle w:val="Compact"/>
              <w:jc w:val="left"/>
            </w:pPr>
            <w:r>
              <w:t xml:space="preserve">Week</w:t>
            </w:r>
          </w:p>
        </w:tc>
        <w:tc>
          <w:tcPr/>
          <w:p>
            <w:pPr>
              <w:pStyle w:val="Compact"/>
              <w:jc w:val="left"/>
            </w:pPr>
            <w:r>
              <w:t xml:space="preserve">52</w:t>
            </w:r>
          </w:p>
        </w:tc>
        <w:tc>
          <w:tcPr/>
          <w:p>
            <w:pPr>
              <w:pStyle w:val="Compact"/>
              <w:jc w:val="left"/>
            </w:pPr>
            <w:r>
              <w:t xml:space="preserve">320,000</w:t>
            </w:r>
          </w:p>
        </w:tc>
        <w:tc>
          <w:tcPr/>
          <w:p>
            <w:pPr>
              <w:pStyle w:val="Compact"/>
              <w:jc w:val="left"/>
            </w:pPr>
            <w:r>
              <w:t xml:space="preserve">16,640,000</w:t>
            </w:r>
          </w:p>
        </w:tc>
      </w:tr>
      <w:tr>
        <w:tc>
          <w:tcPr/>
          <w:p>
            <w:pPr>
              <w:pStyle w:val="Compact"/>
              <w:jc w:val="left"/>
            </w:pPr>
            <w:r>
              <w:t xml:space="preserve">03</w:t>
            </w:r>
          </w:p>
        </w:tc>
        <w:tc>
          <w:tcPr/>
          <w:p>
            <w:pPr>
              <w:pStyle w:val="Compact"/>
              <w:jc w:val="left"/>
            </w:pPr>
            <w:r>
              <w:t xml:space="preserve">Psychopharmacological prescribing and medication review – Psychiatrist-led review of psychotropic medication regimens for 200 chronic patients, including dosage adjustments and adverse-effect monitoring.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Cognitive-Behavioural Therapy (CBT) group sessions – Psychiatrist-facilitated group therapy for post-traumatic stress disorder (PTSD) and anxiety disorders, conducted at the Almaty community rehabilitation centre.</w:t>
            </w:r>
          </w:p>
        </w:tc>
        <w:tc>
          <w:tcPr/>
          <w:p>
            <w:pPr>
              <w:pStyle w:val="Compact"/>
              <w:jc w:val="left"/>
            </w:pPr>
            <w:r>
              <w:t xml:space="preserve">Session</w:t>
            </w:r>
          </w:p>
        </w:tc>
        <w:tc>
          <w:tcPr/>
          <w:p>
            <w:pPr>
              <w:pStyle w:val="Compact"/>
              <w:jc w:val="left"/>
            </w:pPr>
            <w:r>
              <w:t xml:space="preserve">96</w:t>
            </w:r>
          </w:p>
        </w:tc>
        <w:tc>
          <w:tcPr/>
          <w:p>
            <w:pPr>
              <w:pStyle w:val="Compact"/>
              <w:jc w:val="left"/>
            </w:pPr>
            <w:r>
              <w:t xml:space="preserve">25,000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Psychiatric case conferences and multidisciplinary team meetings – Psychiatrist participation in weekly MDT meetings with psychologists, social workers, and general practitioners in Kazakhstan Almaty.</w:t>
            </w:r>
          </w:p>
        </w:tc>
        <w:tc>
          <w:tcPr/>
          <w:p>
            <w:pPr>
              <w:pStyle w:val="Compact"/>
              <w:jc w:val="left"/>
            </w:pPr>
            <w:r>
              <w:t xml:space="preserve">Meeting</w:t>
            </w:r>
          </w:p>
        </w:tc>
        <w:tc>
          <w:tcPr/>
          <w:p>
            <w:pPr>
              <w:pStyle w:val="Compact"/>
              <w:jc w:val="left"/>
            </w:pPr>
            <w:r>
              <w:t xml:space="preserve">52</w:t>
            </w:r>
          </w:p>
        </w:tc>
        <w:tc>
          <w:tcPr/>
          <w:p>
            <w:pPr>
              <w:pStyle w:val="Compact"/>
              <w:jc w:val="left"/>
            </w:pPr>
            <w:r>
              <w:t xml:space="preserve">15,000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Continuing medical education and staff training – Psychiatrist-led workshops for nursing and junior medical staff on psychiatric emergency management, de-escalation techniques, and evidence-based psychotropic prescribing.</w:t>
            </w:r>
          </w:p>
        </w:tc>
        <w:tc>
          <w:tcPr/>
          <w:p>
            <w:pPr>
              <w:pStyle w:val="Compact"/>
              <w:jc w:val="left"/>
            </w:pPr>
            <w:r>
              <w:t xml:space="preserve">Workshop</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07</w:t>
            </w:r>
          </w:p>
        </w:tc>
        <w:tc>
          <w:tcPr/>
          <w:p>
            <w:pPr>
              <w:pStyle w:val="Compact"/>
              <w:jc w:val="left"/>
            </w:pPr>
            <w:r>
              <w:t xml:space="preserve">Psychiatric telemedicine consultations – Psychiatrist remote consultations for patients in rural districts surrounding Almaty, Kazakhstan, via the national e-health platform.</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gridSpan w:val="5"/>
          </w:tcPr>
          <w:p>
            <w:pPr>
              <w:pStyle w:val="Compact"/>
              <w:jc w:val="left"/>
            </w:pPr>
            <w:r>
              <w:t xml:space="preserve">SUBTOTAL</w:t>
            </w:r>
          </w:p>
        </w:tc>
        <w:tc>
          <w:tcPr/>
          <w:p>
            <w:pPr>
              <w:pStyle w:val="Compact"/>
              <w:jc w:val="left"/>
            </w:pPr>
            <w:r>
              <w:t xml:space="preserve">36,050,000</w:t>
            </w:r>
          </w:p>
        </w:tc>
      </w:tr>
      <w:tr>
        <w:tc>
          <w:tcPr>
            <w:gridSpan w:val="5"/>
          </w:tcPr>
          <w:p>
            <w:pPr>
              <w:pStyle w:val="Compact"/>
              <w:jc w:val="left"/>
            </w:pPr>
            <w:r>
              <w:t xml:space="preserve">VAT (12% – Kazakhstan standard rate)</w:t>
            </w:r>
          </w:p>
        </w:tc>
        <w:tc>
          <w:tcPr/>
          <w:p>
            <w:pPr>
              <w:pStyle w:val="Compact"/>
              <w:jc w:val="left"/>
            </w:pPr>
            <w:r>
              <w:t xml:space="preserve">4,326,000</w:t>
            </w:r>
          </w:p>
        </w:tc>
      </w:tr>
      <w:tr>
        <w:tc>
          <w:tcPr>
            <w:gridSpan w:val="5"/>
          </w:tcPr>
          <w:p>
            <w:pPr>
              <w:pStyle w:val="Compact"/>
              <w:jc w:val="left"/>
            </w:pPr>
            <w:r>
              <w:t xml:space="preserve">GRAND TOTAL (KZT)</w:t>
            </w:r>
          </w:p>
        </w:tc>
        <w:tc>
          <w:tcPr/>
          <w:p>
            <w:pPr>
              <w:pStyle w:val="Compact"/>
              <w:jc w:val="left"/>
            </w:pPr>
            <w:r>
              <w:t xml:space="preserve">40,376,000</w:t>
            </w:r>
          </w:p>
        </w:tc>
      </w:tr>
    </w:tbl>
    <w:bookmarkEnd w:id="22"/>
    <w:bookmarkStart w:id="23" w:name="terms-and-conditions"/>
    <w:p>
      <w:pPr>
        <w:pStyle w:val="Heading2"/>
      </w:pPr>
      <w:r>
        <w:t xml:space="preserve">4. Terms and Conditions</w:t>
      </w:r>
    </w:p>
    <w:p>
      <w:pPr>
        <w:numPr>
          <w:ilvl w:val="0"/>
          <w:numId w:val="1001"/>
        </w:numPr>
        <w:pStyle w:val="Compact"/>
      </w:pPr>
      <w:r>
        <w:t xml:space="preserve">This Purchase Order is issued in accordance with the Law of the Republic of Kazakhstan "On Public Procurement" (No. 45-V, 2015) and all applicable regulations governing the procurement of medical services in Kazakhstan Almaty.</w:t>
      </w:r>
    </w:p>
    <w:p>
      <w:pPr>
        <w:numPr>
          <w:ilvl w:val="0"/>
          <w:numId w:val="1001"/>
        </w:numPr>
        <w:pStyle w:val="Compact"/>
      </w:pPr>
      <w:r>
        <w:t xml:space="preserve">The Psychiatrist named in this Purchase Order shall maintain a valid medical licence issued by the Ministry of Health of the Republic of Kazakhstan and shall comply with all professional standards set by the National Association of Psychiatrists of Kazakhstan.</w:t>
      </w:r>
    </w:p>
    <w:p>
      <w:pPr>
        <w:numPr>
          <w:ilvl w:val="0"/>
          <w:numId w:val="1001"/>
        </w:numPr>
        <w:pStyle w:val="Compact"/>
      </w:pPr>
      <w:r>
        <w:t xml:space="preserve">All services described in Section 3 shall be rendered at the service location in Almaty, Kazakhstan, or via the approved telemedicine platform as specified. The Psychiatrist shall not subcontract any portion of the contracted services without prior written consent from the Issuing Organization.</w:t>
      </w:r>
    </w:p>
    <w:p>
      <w:pPr>
        <w:numPr>
          <w:ilvl w:val="0"/>
          <w:numId w:val="1001"/>
        </w:numPr>
        <w:pStyle w:val="Compact"/>
      </w:pPr>
      <w:r>
        <w:t xml:space="preserve">Payment shall be made within thirty (30) calendar days of receipt of a valid invoice and a completed service report. Invoices must be submitted in Kazakhstani Tenge (KZT) and must reference this Purchase Order number (PO-KZ-ALM-2025-0487).</w:t>
      </w:r>
    </w:p>
    <w:p>
      <w:pPr>
        <w:numPr>
          <w:ilvl w:val="0"/>
          <w:numId w:val="1001"/>
        </w:numPr>
        <w:pStyle w:val="Compact"/>
      </w:pPr>
      <w:r>
        <w:t xml:space="preserve">The Psychiatrist shall maintain full patient confidentiality in compliance with the Law of the Republic of Kazakhstan "On Personal Data and Its Protection" (No. 94-V, 2014) and the medical ethics code of Kazakhstan.</w:t>
      </w:r>
    </w:p>
    <w:p>
      <w:pPr>
        <w:numPr>
          <w:ilvl w:val="0"/>
          <w:numId w:val="1001"/>
        </w:numPr>
        <w:pStyle w:val="Compact"/>
      </w:pPr>
      <w:r>
        <w:t xml:space="preserve">Any modification, amendment, or cancellation of this Purchase Order must be executed in writing by both parties. Verbal agreements shall not constitute a valid amendment.</w:t>
      </w:r>
    </w:p>
    <w:p>
      <w:pPr>
        <w:numPr>
          <w:ilvl w:val="0"/>
          <w:numId w:val="1001"/>
        </w:numPr>
        <w:pStyle w:val="Compact"/>
      </w:pPr>
      <w:r>
        <w:t xml:space="preserve">In the event of a dispute arising from this Purchase Order, the parties shall first attempt resolution through mediation in Almaty, Kazakhstan. If mediation fails, the dispute shall be referred to the competent commercial court of Almaty City, Republic of Kazakhstan.</w:t>
      </w:r>
    </w:p>
    <w:p>
      <w:pPr>
        <w:numPr>
          <w:ilvl w:val="0"/>
          <w:numId w:val="1001"/>
        </w:numPr>
        <w:pStyle w:val="Compact"/>
      </w:pPr>
      <w:r>
        <w:t xml:space="preserve">This Purchase Order shall remain in full force and effect for a period of twelve (12) months from the date of issue, unless terminated earlier by mutual written agreement or in accordance with the termination clause of the master service agreement.</w:t>
      </w:r>
    </w:p>
    <w:p>
      <w:pPr>
        <w:numPr>
          <w:ilvl w:val="0"/>
          <w:numId w:val="1001"/>
        </w:numPr>
        <w:pStyle w:val="Compact"/>
      </w:pPr>
      <w:r>
        <w:t xml:space="preserve">The Psychiatrist shall provide monthly progress reports to the Department of Mental Health Services detailing patient volumes, treatment outcomes, medication compliance rates, and any adverse events encountered during the service period in Kazakhstan Almaty.</w:t>
      </w:r>
    </w:p>
    <w:p>
      <w:pPr>
        <w:numPr>
          <w:ilvl w:val="0"/>
          <w:numId w:val="1001"/>
        </w:numPr>
        <w:pStyle w:val="Compact"/>
      </w:pPr>
      <w:r>
        <w:t xml:space="preserve">All intellectual property, clinical protocols, and patient records generated under this Purchase Order shall remain the property of the Issuing Organization. The Psychiatrist shall transfer all such materials upon termination of the contract.</w:t>
      </w:r>
    </w:p>
    <w:bookmarkEnd w:id="23"/>
    <w:bookmarkStart w:id="24" w:name="authorisation-and-signatures"/>
    <w:p>
      <w:pPr>
        <w:pStyle w:val="Heading2"/>
      </w:pPr>
      <w:r>
        <w:t xml:space="preserve">5. Authorisation and Signatures</w:t>
      </w:r>
    </w:p>
    <w:p>
      <w:pPr>
        <w:pStyle w:val="FirstParagraph"/>
      </w:pPr>
      <w:r>
        <w:rPr>
          <w:bCs/>
          <w:b/>
        </w:rPr>
        <w:t xml:space="preserve">For and on behalf of the Issuing Organization:</w:t>
      </w:r>
      <w:r>
        <w:br/>
      </w:r>
      <w:r>
        <w:br/>
      </w:r>
      <w:r>
        <w:t xml:space="preserve">Name: Tolegen Bekzhanov</w:t>
      </w:r>
      <w:r>
        <w:br/>
      </w:r>
      <w:r>
        <w:t xml:space="preserve">Title: Director of Procurement, Almaty Regional Health Authority</w:t>
      </w:r>
      <w:r>
        <w:br/>
      </w:r>
      <w:r>
        <w:t xml:space="preserve">Signature: ___________________________</w:t>
      </w:r>
      <w:r>
        <w:br/>
      </w:r>
      <w:r>
        <w:t xml:space="preserve">Date: 14 June 2025</w:t>
      </w:r>
      <w:r>
        <w:br/>
      </w:r>
      <w:r>
        <w:t xml:space="preserve">Official Seal:</w:t>
      </w:r>
    </w:p>
    <w:p>
      <w:pPr>
        <w:pStyle w:val="BodyText"/>
      </w:pPr>
      <w:r>
        <w:rPr>
          <w:bCs/>
          <w:b/>
        </w:rPr>
        <w:t xml:space="preserve">For and on behalf of the Psychiatrist / Service Provider:</w:t>
      </w:r>
      <w:r>
        <w:br/>
      </w:r>
      <w:r>
        <w:br/>
      </w:r>
      <w:r>
        <w:t xml:space="preserve">Name: Dr. Aigerim Nurlanova, MD, PhD</w:t>
      </w:r>
      <w:r>
        <w:br/>
      </w:r>
      <w:r>
        <w:t xml:space="preserve">Title: Licensed Psychiatrist, KZ-MED-PSY-2019-00847</w:t>
      </w:r>
      <w:r>
        <w:br/>
      </w:r>
      <w:r>
        <w:t xml:space="preserve">Signature: ___________________________</w:t>
      </w:r>
      <w:r>
        <w:br/>
      </w:r>
      <w:r>
        <w:t xml:space="preserve">Date: 14 June 2025</w:t>
      </w:r>
      <w:r>
        <w:br/>
      </w:r>
      <w:r>
        <w:t xml:space="preserve">Official Seal:</w:t>
      </w:r>
    </w:p>
    <w:bookmarkEnd w:id="24"/>
    <w:bookmarkStart w:id="25" w:name="notes-and-attachments"/>
    <w:p>
      <w:pPr>
        <w:pStyle w:val="Heading2"/>
      </w:pPr>
      <w:r>
        <w:t xml:space="preserve">6. Notes and Attachments</w:t>
      </w:r>
    </w:p>
    <w:p>
      <w:pPr>
        <w:pStyle w:val="FirstParagraph"/>
      </w:pPr>
      <w:r>
        <w:t xml:space="preserve">This Purchase Order is accompanied by the following attachments, which form an integral part of this document:</w:t>
      </w:r>
    </w:p>
    <w:p>
      <w:pPr>
        <w:numPr>
          <w:ilvl w:val="0"/>
          <w:numId w:val="1002"/>
        </w:numPr>
        <w:pStyle w:val="Compact"/>
      </w:pPr>
      <w:r>
        <w:t xml:space="preserve">Attachment A – Detailed Scope of Work for Psychiatrist Clinical Services in Kazakhstan Almaty</w:t>
      </w:r>
    </w:p>
    <w:p>
      <w:pPr>
        <w:numPr>
          <w:ilvl w:val="0"/>
          <w:numId w:val="1002"/>
        </w:numPr>
        <w:pStyle w:val="Compact"/>
      </w:pPr>
      <w:r>
        <w:t xml:space="preserve">Attachment B – Copy of Psychiatrist's Medical Licence and Specialisation Certificate</w:t>
      </w:r>
    </w:p>
    <w:p>
      <w:pPr>
        <w:numPr>
          <w:ilvl w:val="0"/>
          <w:numId w:val="1002"/>
        </w:numPr>
        <w:pStyle w:val="Compact"/>
      </w:pPr>
      <w:r>
        <w:t xml:space="preserve">Attachment C – Master Service Agreement Ref. MH-ALM-2025-0034</w:t>
      </w:r>
    </w:p>
    <w:p>
      <w:pPr>
        <w:numPr>
          <w:ilvl w:val="0"/>
          <w:numId w:val="1002"/>
        </w:numPr>
        <w:pStyle w:val="Compact"/>
      </w:pPr>
      <w:r>
        <w:t xml:space="preserve">Attachment D – Data Processing and Patient Privacy Addendum</w:t>
      </w:r>
    </w:p>
    <w:p>
      <w:pPr>
        <w:numPr>
          <w:ilvl w:val="0"/>
          <w:numId w:val="1002"/>
        </w:numPr>
        <w:pStyle w:val="Compact"/>
      </w:pPr>
      <w:r>
        <w:t xml:space="preserve">Attachment E – Approved Telemedicine Platform Technical Specifications</w:t>
      </w:r>
    </w:p>
    <w:p>
      <w:pPr>
        <w:pStyle w:val="FirstParagraph"/>
      </w:pPr>
      <w:r>
        <w:t xml:space="preserve">Purchase Order No. PO-KZ-ALM-2025-0487 | Issued by Almaty Regional Health Authority, Kazakhstan Almaty | Page 1 of 1</w:t>
      </w:r>
      <w:r>
        <w:br/>
      </w:r>
      <w:r>
        <w:t xml:space="preserve">This document is a controlled procurement record. Unauthorized reproduction or distribution is prohibited under Kazakhstan public procurement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Kazakhstan Almaty</dc:title>
  <dc:creator/>
  <dc:language>en</dc:language>
  <cp:keywords/>
  <dcterms:created xsi:type="dcterms:W3CDTF">2026-10-10T04:45:13Z</dcterms:created>
  <dcterms:modified xsi:type="dcterms:W3CDTF">2026-10-10T04:45:13Z</dcterms:modified>
</cp:coreProperties>
</file>

<file path=docProps/custom.xml><?xml version="1.0" encoding="utf-8"?>
<Properties xmlns="http://schemas.openxmlformats.org/officeDocument/2006/custom-properties" xmlns:vt="http://schemas.openxmlformats.org/officeDocument/2006/docPropsVTypes"/>
</file>